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4C08C" w14:textId="763A5510" w:rsidR="009F3746" w:rsidRPr="00284F4D" w:rsidRDefault="009F3746" w:rsidP="009F3746">
      <w:pPr>
        <w:ind w:right="-952"/>
        <w:rPr>
          <w:sz w:val="24"/>
        </w:rPr>
      </w:pPr>
      <w:r w:rsidRPr="00284F4D">
        <w:rPr>
          <w:sz w:val="24"/>
        </w:rPr>
        <w:t xml:space="preserve">            </w:t>
      </w:r>
      <w:r w:rsidR="0004091C" w:rsidRPr="00284F4D">
        <w:rPr>
          <w:noProof/>
          <w:sz w:val="24"/>
        </w:rPr>
        <w:drawing>
          <wp:inline distT="0" distB="0" distL="0" distR="0" wp14:anchorId="2E1261FD" wp14:editId="5DC0D13D">
            <wp:extent cx="647700" cy="571500"/>
            <wp:effectExtent l="0" t="0" r="0" b="0"/>
            <wp:docPr id="1"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a:ln>
                      <a:noFill/>
                    </a:ln>
                  </pic:spPr>
                </pic:pic>
              </a:graphicData>
            </a:graphic>
          </wp:inline>
        </w:drawing>
      </w:r>
    </w:p>
    <w:p w14:paraId="621B89E8" w14:textId="77777777" w:rsidR="009F3746" w:rsidRPr="008860B9" w:rsidRDefault="009F3746" w:rsidP="00EA22DA">
      <w:pPr>
        <w:keepNext/>
        <w:spacing w:after="0"/>
        <w:ind w:left="-567" w:right="-952"/>
        <w:jc w:val="both"/>
        <w:outlineLvl w:val="0"/>
        <w:rPr>
          <w:rFonts w:ascii="Times New Roman" w:hAnsi="Times New Roman"/>
          <w:b/>
          <w:sz w:val="24"/>
        </w:rPr>
      </w:pPr>
      <w:r w:rsidRPr="008860B9">
        <w:rPr>
          <w:rFonts w:ascii="Times New Roman" w:hAnsi="Times New Roman"/>
          <w:b/>
          <w:sz w:val="24"/>
        </w:rPr>
        <w:t>REPUBLIKA HRVATSKA</w:t>
      </w:r>
    </w:p>
    <w:p w14:paraId="55867B52" w14:textId="77777777" w:rsidR="009F3746" w:rsidRPr="008860B9" w:rsidRDefault="009F3746" w:rsidP="00EA22DA">
      <w:pPr>
        <w:keepNext/>
        <w:spacing w:after="0"/>
        <w:ind w:left="-567" w:right="-952"/>
        <w:jc w:val="both"/>
        <w:outlineLvl w:val="0"/>
        <w:rPr>
          <w:rFonts w:ascii="Times New Roman" w:hAnsi="Times New Roman"/>
          <w:b/>
          <w:sz w:val="24"/>
        </w:rPr>
      </w:pPr>
      <w:r w:rsidRPr="008860B9">
        <w:rPr>
          <w:rFonts w:ascii="Times New Roman" w:hAnsi="Times New Roman"/>
          <w:b/>
          <w:sz w:val="24"/>
        </w:rPr>
        <w:t>ZAGREBAČKA ŽUPANIJA</w:t>
      </w:r>
    </w:p>
    <w:p w14:paraId="2335E42A" w14:textId="2E3864B8" w:rsidR="009F3746" w:rsidRPr="008860B9" w:rsidRDefault="0004091C" w:rsidP="00EA22DA">
      <w:pPr>
        <w:spacing w:after="0"/>
        <w:ind w:left="-567"/>
        <w:jc w:val="both"/>
        <w:rPr>
          <w:rFonts w:ascii="Times New Roman" w:hAnsi="Times New Roman"/>
          <w:b/>
          <w:sz w:val="24"/>
        </w:rPr>
      </w:pPr>
      <w:r w:rsidRPr="008860B9">
        <w:rPr>
          <w:rFonts w:ascii="Times New Roman" w:hAnsi="Times New Roman"/>
          <w:b/>
          <w:noProof/>
          <w:sz w:val="24"/>
        </w:rPr>
        <w:drawing>
          <wp:anchor distT="0" distB="0" distL="114300" distR="114300" simplePos="0" relativeHeight="251657728" behindDoc="0" locked="0" layoutInCell="1" allowOverlap="1" wp14:anchorId="1246010D" wp14:editId="2C894C50">
            <wp:simplePos x="0" y="0"/>
            <wp:positionH relativeFrom="column">
              <wp:posOffset>-358140</wp:posOffset>
            </wp:positionH>
            <wp:positionV relativeFrom="paragraph">
              <wp:posOffset>7620</wp:posOffset>
            </wp:positionV>
            <wp:extent cx="370205" cy="509905"/>
            <wp:effectExtent l="0" t="0" r="0" b="0"/>
            <wp:wrapNone/>
            <wp:docPr id="125695898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205" cy="509905"/>
                    </a:xfrm>
                    <a:prstGeom prst="rect">
                      <a:avLst/>
                    </a:prstGeom>
                    <a:noFill/>
                  </pic:spPr>
                </pic:pic>
              </a:graphicData>
            </a:graphic>
            <wp14:sizeRelH relativeFrom="page">
              <wp14:pctWidth>0</wp14:pctWidth>
            </wp14:sizeRelH>
            <wp14:sizeRelV relativeFrom="page">
              <wp14:pctHeight>0</wp14:pctHeight>
            </wp14:sizeRelV>
          </wp:anchor>
        </w:drawing>
      </w:r>
      <w:r w:rsidR="009F3746" w:rsidRPr="008860B9">
        <w:rPr>
          <w:rFonts w:ascii="Times New Roman" w:hAnsi="Times New Roman"/>
          <w:sz w:val="24"/>
        </w:rPr>
        <w:t xml:space="preserve">           </w:t>
      </w:r>
      <w:r w:rsidR="009F3746" w:rsidRPr="008860B9">
        <w:rPr>
          <w:rFonts w:ascii="Times New Roman" w:hAnsi="Times New Roman"/>
          <w:b/>
          <w:sz w:val="24"/>
        </w:rPr>
        <w:t>OPĆINA DUBRAVICA</w:t>
      </w:r>
    </w:p>
    <w:p w14:paraId="657EDDE5" w14:textId="0E911F75" w:rsidR="009F3746" w:rsidRPr="008860B9" w:rsidRDefault="009F3746" w:rsidP="00EA22DA">
      <w:pPr>
        <w:spacing w:after="0"/>
        <w:ind w:left="-567"/>
        <w:jc w:val="both"/>
        <w:rPr>
          <w:rFonts w:ascii="Times New Roman" w:hAnsi="Times New Roman"/>
          <w:b/>
          <w:sz w:val="24"/>
        </w:rPr>
      </w:pPr>
      <w:r w:rsidRPr="008860B9">
        <w:rPr>
          <w:rFonts w:ascii="Times New Roman" w:hAnsi="Times New Roman"/>
          <w:b/>
          <w:sz w:val="24"/>
        </w:rPr>
        <w:t xml:space="preserve">            </w:t>
      </w:r>
      <w:r w:rsidR="008860B9" w:rsidRPr="008860B9">
        <w:rPr>
          <w:rFonts w:ascii="Times New Roman" w:hAnsi="Times New Roman"/>
          <w:b/>
          <w:sz w:val="24"/>
        </w:rPr>
        <w:t>Općinsko vijeće</w:t>
      </w:r>
    </w:p>
    <w:p w14:paraId="4F1394B3" w14:textId="77777777" w:rsidR="009F3746" w:rsidRPr="008860B9" w:rsidRDefault="009F3746" w:rsidP="00EA22DA">
      <w:pPr>
        <w:spacing w:after="0"/>
        <w:ind w:left="-567"/>
        <w:jc w:val="both"/>
        <w:rPr>
          <w:rFonts w:ascii="Times New Roman" w:hAnsi="Times New Roman"/>
          <w:b/>
          <w:sz w:val="24"/>
        </w:rPr>
      </w:pPr>
    </w:p>
    <w:p w14:paraId="032C885A" w14:textId="38393536" w:rsidR="008860B9" w:rsidRPr="008860B9" w:rsidRDefault="008860B9" w:rsidP="008860B9">
      <w:pPr>
        <w:tabs>
          <w:tab w:val="left" w:pos="6147"/>
        </w:tabs>
        <w:ind w:left="-567"/>
        <w:jc w:val="both"/>
        <w:rPr>
          <w:rFonts w:ascii="Times New Roman" w:hAnsi="Times New Roman"/>
          <w:sz w:val="24"/>
          <w:szCs w:val="24"/>
        </w:rPr>
      </w:pPr>
      <w:r w:rsidRPr="008860B9">
        <w:rPr>
          <w:rFonts w:ascii="Times New Roman" w:hAnsi="Times New Roman"/>
          <w:sz w:val="24"/>
          <w:szCs w:val="24"/>
        </w:rPr>
        <w:t xml:space="preserve">Temeljem članka 4. stavka 1. točke 19. i članka 89. stavka 2. Zakona o proračunu („Narodne novine“  broj 144/21), Pravilnika o polugodišnjem i godišnjem izvještaju o izvršenju proračuna („Narodne novine“ broj 85/23) i članka 21. Statuta Općine Dubravica (Službeni glasnik Općine Dubravica broj 01/2021, 03/2024) na prijedlog općinskog načelnika, Općinsko vijeće Općine Dubravica na svojoj 26. sjednici održanoj dana </w:t>
      </w:r>
      <w:r w:rsidR="001912BD">
        <w:rPr>
          <w:rFonts w:ascii="Times New Roman" w:hAnsi="Times New Roman"/>
          <w:sz w:val="24"/>
          <w:szCs w:val="24"/>
        </w:rPr>
        <w:t>25</w:t>
      </w:r>
      <w:r w:rsidRPr="008860B9">
        <w:rPr>
          <w:rFonts w:ascii="Times New Roman" w:hAnsi="Times New Roman"/>
          <w:sz w:val="24"/>
          <w:szCs w:val="24"/>
        </w:rPr>
        <w:t>. ožujka 2025. godine donosi</w:t>
      </w:r>
    </w:p>
    <w:p w14:paraId="7A7F205E" w14:textId="77777777" w:rsidR="00BD0669" w:rsidRPr="008860B9" w:rsidRDefault="00BD0669" w:rsidP="009F3746">
      <w:pPr>
        <w:tabs>
          <w:tab w:val="left" w:pos="6147"/>
        </w:tabs>
        <w:ind w:left="-567"/>
        <w:jc w:val="both"/>
        <w:rPr>
          <w:rFonts w:ascii="Times New Roman" w:hAnsi="Times New Roman"/>
          <w:sz w:val="24"/>
          <w:szCs w:val="24"/>
        </w:rPr>
      </w:pPr>
    </w:p>
    <w:p w14:paraId="7A09AC88" w14:textId="77777777" w:rsidR="00BD0669" w:rsidRPr="008860B9" w:rsidRDefault="00422587" w:rsidP="00BD0669">
      <w:pPr>
        <w:tabs>
          <w:tab w:val="left" w:pos="6147"/>
        </w:tabs>
        <w:ind w:left="-567"/>
        <w:jc w:val="center"/>
        <w:rPr>
          <w:rFonts w:ascii="Times New Roman" w:hAnsi="Times New Roman"/>
          <w:b/>
          <w:sz w:val="24"/>
          <w:szCs w:val="24"/>
        </w:rPr>
      </w:pPr>
      <w:r w:rsidRPr="008860B9">
        <w:rPr>
          <w:rFonts w:ascii="Times New Roman" w:hAnsi="Times New Roman"/>
          <w:b/>
          <w:sz w:val="24"/>
          <w:szCs w:val="24"/>
        </w:rPr>
        <w:t>GODIŠNJI</w:t>
      </w:r>
      <w:r w:rsidR="00BD0669" w:rsidRPr="008860B9">
        <w:rPr>
          <w:rFonts w:ascii="Times New Roman" w:hAnsi="Times New Roman"/>
          <w:b/>
          <w:sz w:val="24"/>
          <w:szCs w:val="24"/>
        </w:rPr>
        <w:t xml:space="preserve"> IZVJEŠTAJ O IZVRŠENJU</w:t>
      </w:r>
    </w:p>
    <w:p w14:paraId="602CDD4F" w14:textId="752E5595" w:rsidR="00F064F5" w:rsidRPr="008860B9" w:rsidRDefault="00BD0669" w:rsidP="00687867">
      <w:pPr>
        <w:tabs>
          <w:tab w:val="left" w:pos="6147"/>
        </w:tabs>
        <w:ind w:left="-567"/>
        <w:jc w:val="center"/>
        <w:rPr>
          <w:rFonts w:ascii="Times New Roman" w:hAnsi="Times New Roman"/>
          <w:b/>
          <w:sz w:val="24"/>
          <w:szCs w:val="24"/>
        </w:rPr>
      </w:pPr>
      <w:r w:rsidRPr="008860B9">
        <w:rPr>
          <w:rFonts w:ascii="Times New Roman" w:hAnsi="Times New Roman"/>
          <w:b/>
          <w:sz w:val="24"/>
          <w:szCs w:val="24"/>
        </w:rPr>
        <w:t xml:space="preserve">Proračuna Općine Dubravica za razdoblje 01. siječnja do </w:t>
      </w:r>
      <w:r w:rsidR="00422587" w:rsidRPr="008860B9">
        <w:rPr>
          <w:rFonts w:ascii="Times New Roman" w:hAnsi="Times New Roman"/>
          <w:b/>
          <w:sz w:val="24"/>
          <w:szCs w:val="24"/>
        </w:rPr>
        <w:t>31. prosinca</w:t>
      </w:r>
      <w:r w:rsidRPr="008860B9">
        <w:rPr>
          <w:rFonts w:ascii="Times New Roman" w:hAnsi="Times New Roman"/>
          <w:b/>
          <w:sz w:val="24"/>
          <w:szCs w:val="24"/>
        </w:rPr>
        <w:t xml:space="preserve"> 202</w:t>
      </w:r>
      <w:r w:rsidR="00B93F7E" w:rsidRPr="008860B9">
        <w:rPr>
          <w:rFonts w:ascii="Times New Roman" w:hAnsi="Times New Roman"/>
          <w:b/>
          <w:sz w:val="24"/>
          <w:szCs w:val="24"/>
        </w:rPr>
        <w:t>4</w:t>
      </w:r>
      <w:r w:rsidRPr="008860B9">
        <w:rPr>
          <w:rFonts w:ascii="Times New Roman" w:hAnsi="Times New Roman"/>
          <w:b/>
          <w:sz w:val="24"/>
          <w:szCs w:val="24"/>
        </w:rPr>
        <w:t xml:space="preserve">. godine </w:t>
      </w:r>
    </w:p>
    <w:p w14:paraId="3432FBF0" w14:textId="77777777" w:rsidR="00EA22DA" w:rsidRPr="00354582" w:rsidRDefault="00EA22DA" w:rsidP="00687867">
      <w:pPr>
        <w:tabs>
          <w:tab w:val="left" w:pos="6147"/>
        </w:tabs>
        <w:ind w:left="-567"/>
        <w:jc w:val="center"/>
        <w:rPr>
          <w:rFonts w:ascii="Times New Roman" w:hAnsi="Times New Roman"/>
          <w:b/>
          <w:sz w:val="24"/>
          <w:szCs w:val="24"/>
        </w:rPr>
      </w:pPr>
    </w:p>
    <w:p w14:paraId="22F7F0AB" w14:textId="77777777" w:rsidR="00EA22DA" w:rsidRDefault="00EA22DA" w:rsidP="00687867">
      <w:pPr>
        <w:tabs>
          <w:tab w:val="left" w:pos="6147"/>
        </w:tabs>
        <w:ind w:left="-567"/>
        <w:jc w:val="center"/>
        <w:rPr>
          <w:b/>
          <w:sz w:val="24"/>
          <w:szCs w:val="24"/>
        </w:rPr>
      </w:pPr>
    </w:p>
    <w:p w14:paraId="153BA80A" w14:textId="77777777" w:rsidR="008860B9" w:rsidRDefault="008860B9" w:rsidP="00687867">
      <w:pPr>
        <w:tabs>
          <w:tab w:val="left" w:pos="6147"/>
        </w:tabs>
        <w:ind w:left="-567"/>
        <w:jc w:val="center"/>
        <w:rPr>
          <w:b/>
          <w:sz w:val="24"/>
          <w:szCs w:val="24"/>
        </w:rPr>
      </w:pPr>
    </w:p>
    <w:p w14:paraId="1AE0E4E1" w14:textId="77777777" w:rsidR="008860B9" w:rsidRDefault="008860B9" w:rsidP="00687867">
      <w:pPr>
        <w:tabs>
          <w:tab w:val="left" w:pos="6147"/>
        </w:tabs>
        <w:ind w:left="-567"/>
        <w:jc w:val="center"/>
        <w:rPr>
          <w:b/>
          <w:sz w:val="24"/>
          <w:szCs w:val="24"/>
        </w:rPr>
      </w:pPr>
    </w:p>
    <w:p w14:paraId="2DC80E1E" w14:textId="77777777" w:rsidR="00354582" w:rsidRPr="00687867" w:rsidRDefault="00354582" w:rsidP="00687867">
      <w:pPr>
        <w:tabs>
          <w:tab w:val="left" w:pos="6147"/>
        </w:tabs>
        <w:ind w:left="-567"/>
        <w:jc w:val="center"/>
        <w:rPr>
          <w:b/>
          <w:sz w:val="24"/>
          <w:szCs w:val="24"/>
        </w:rPr>
      </w:pPr>
    </w:p>
    <w:tbl>
      <w:tblPr>
        <w:tblW w:w="14230" w:type="dxa"/>
        <w:tblInd w:w="108" w:type="dxa"/>
        <w:tblLook w:val="04A0" w:firstRow="1" w:lastRow="0" w:firstColumn="1" w:lastColumn="0" w:noHBand="0" w:noVBand="1"/>
      </w:tblPr>
      <w:tblGrid>
        <w:gridCol w:w="14230"/>
      </w:tblGrid>
      <w:tr w:rsidR="00C01F12" w14:paraId="2ED78BD1" w14:textId="77777777" w:rsidTr="00C01F12">
        <w:trPr>
          <w:trHeight w:val="340"/>
        </w:trPr>
        <w:tc>
          <w:tcPr>
            <w:tcW w:w="14230" w:type="dxa"/>
            <w:tcBorders>
              <w:top w:val="nil"/>
              <w:left w:val="nil"/>
              <w:bottom w:val="nil"/>
              <w:right w:val="nil"/>
            </w:tcBorders>
            <w:shd w:val="clear" w:color="auto" w:fill="auto"/>
            <w:noWrap/>
            <w:vAlign w:val="bottom"/>
            <w:hideMark/>
          </w:tcPr>
          <w:p w14:paraId="1CD898BB" w14:textId="77777777" w:rsidR="00E2677B" w:rsidRDefault="00E2677B" w:rsidP="00687867">
            <w:pPr>
              <w:rPr>
                <w:rFonts w:ascii="Arial" w:hAnsi="Arial" w:cs="Arial"/>
                <w:b/>
                <w:bCs/>
                <w:szCs w:val="28"/>
              </w:rPr>
            </w:pPr>
          </w:p>
          <w:p w14:paraId="3C67F1C9" w14:textId="1EB1F0F5" w:rsidR="00687867" w:rsidRDefault="00687867" w:rsidP="00687867">
            <w:pPr>
              <w:rPr>
                <w:rFonts w:ascii="Arial" w:hAnsi="Arial" w:cs="Arial"/>
                <w:b/>
                <w:bCs/>
                <w:szCs w:val="28"/>
              </w:rPr>
            </w:pPr>
            <w:r>
              <w:rPr>
                <w:rFonts w:ascii="Arial" w:hAnsi="Arial" w:cs="Arial"/>
                <w:b/>
                <w:bCs/>
                <w:szCs w:val="28"/>
              </w:rPr>
              <w:lastRenderedPageBreak/>
              <w:t>Godišnji izvještaj o izvršenju proračuna Općine Dubravica za razdoblje od 01.01.202</w:t>
            </w:r>
            <w:r w:rsidR="00B93F7E">
              <w:rPr>
                <w:rFonts w:ascii="Arial" w:hAnsi="Arial" w:cs="Arial"/>
                <w:b/>
                <w:bCs/>
                <w:szCs w:val="28"/>
              </w:rPr>
              <w:t>4</w:t>
            </w:r>
            <w:r>
              <w:rPr>
                <w:rFonts w:ascii="Arial" w:hAnsi="Arial" w:cs="Arial"/>
                <w:b/>
                <w:bCs/>
                <w:szCs w:val="28"/>
              </w:rPr>
              <w:t>. do 31.12.202</w:t>
            </w:r>
            <w:r w:rsidR="00B93F7E">
              <w:rPr>
                <w:rFonts w:ascii="Arial" w:hAnsi="Arial" w:cs="Arial"/>
                <w:b/>
                <w:bCs/>
                <w:szCs w:val="28"/>
              </w:rPr>
              <w:t>4</w:t>
            </w:r>
            <w:r>
              <w:rPr>
                <w:rFonts w:ascii="Arial" w:hAnsi="Arial" w:cs="Arial"/>
                <w:b/>
                <w:bCs/>
                <w:szCs w:val="28"/>
              </w:rPr>
              <w:t>. godine sadrži:</w:t>
            </w:r>
          </w:p>
          <w:p w14:paraId="7AB37A2B" w14:textId="77777777" w:rsidR="00687867" w:rsidRDefault="00687867" w:rsidP="00687867">
            <w:pPr>
              <w:rPr>
                <w:rFonts w:ascii="Arial" w:hAnsi="Arial" w:cs="Arial"/>
                <w:b/>
                <w:bCs/>
                <w:szCs w:val="28"/>
              </w:rPr>
            </w:pPr>
          </w:p>
          <w:p w14:paraId="5262AEC5" w14:textId="77777777" w:rsidR="00C01F12" w:rsidRDefault="00C01F12" w:rsidP="00C01F12">
            <w:pPr>
              <w:jc w:val="center"/>
              <w:rPr>
                <w:rFonts w:ascii="Arial" w:hAnsi="Arial" w:cs="Arial"/>
                <w:b/>
                <w:bCs/>
                <w:szCs w:val="28"/>
              </w:rPr>
            </w:pPr>
            <w:r>
              <w:rPr>
                <w:rFonts w:ascii="Arial" w:hAnsi="Arial" w:cs="Arial"/>
                <w:b/>
                <w:bCs/>
                <w:szCs w:val="28"/>
              </w:rPr>
              <w:t>Izvještaj o izvršenju Proračuna Općine Dubravica</w:t>
            </w:r>
          </w:p>
        </w:tc>
      </w:tr>
      <w:tr w:rsidR="00C01F12" w14:paraId="23C9B187" w14:textId="77777777" w:rsidTr="00C01F12">
        <w:trPr>
          <w:trHeight w:val="241"/>
        </w:trPr>
        <w:tc>
          <w:tcPr>
            <w:tcW w:w="14230" w:type="dxa"/>
            <w:tcBorders>
              <w:top w:val="nil"/>
              <w:left w:val="nil"/>
              <w:bottom w:val="nil"/>
              <w:right w:val="nil"/>
            </w:tcBorders>
            <w:shd w:val="clear" w:color="auto" w:fill="auto"/>
            <w:noWrap/>
            <w:vAlign w:val="bottom"/>
            <w:hideMark/>
          </w:tcPr>
          <w:p w14:paraId="1E1B9902" w14:textId="70B9745E" w:rsidR="00C01F12" w:rsidRDefault="00C01F12" w:rsidP="00C01F12">
            <w:pPr>
              <w:jc w:val="center"/>
              <w:rPr>
                <w:rFonts w:ascii="Arial" w:hAnsi="Arial" w:cs="Arial"/>
                <w:sz w:val="20"/>
              </w:rPr>
            </w:pPr>
            <w:r>
              <w:rPr>
                <w:rFonts w:ascii="Arial" w:hAnsi="Arial" w:cs="Arial"/>
                <w:sz w:val="20"/>
              </w:rPr>
              <w:lastRenderedPageBreak/>
              <w:t>Za razdoblje od 01.01.202</w:t>
            </w:r>
            <w:r w:rsidR="00B93F7E">
              <w:rPr>
                <w:rFonts w:ascii="Arial" w:hAnsi="Arial" w:cs="Arial"/>
                <w:sz w:val="20"/>
              </w:rPr>
              <w:t>4</w:t>
            </w:r>
            <w:r>
              <w:rPr>
                <w:rFonts w:ascii="Arial" w:hAnsi="Arial" w:cs="Arial"/>
                <w:sz w:val="20"/>
              </w:rPr>
              <w:t>. do 31.12.202</w:t>
            </w:r>
            <w:r w:rsidR="00B93F7E">
              <w:rPr>
                <w:rFonts w:ascii="Arial" w:hAnsi="Arial" w:cs="Arial"/>
                <w:sz w:val="20"/>
              </w:rPr>
              <w:t>4</w:t>
            </w:r>
            <w:r>
              <w:rPr>
                <w:rFonts w:ascii="Arial" w:hAnsi="Arial" w:cs="Arial"/>
                <w:sz w:val="20"/>
              </w:rPr>
              <w:t>.</w:t>
            </w:r>
          </w:p>
        </w:tc>
      </w:tr>
      <w:tr w:rsidR="00C01F12" w14:paraId="6C06715F" w14:textId="77777777" w:rsidTr="00C01F12">
        <w:trPr>
          <w:trHeight w:val="241"/>
        </w:trPr>
        <w:tc>
          <w:tcPr>
            <w:tcW w:w="14230" w:type="dxa"/>
            <w:tcBorders>
              <w:top w:val="nil"/>
              <w:left w:val="nil"/>
              <w:bottom w:val="nil"/>
              <w:right w:val="nil"/>
            </w:tcBorders>
            <w:shd w:val="clear" w:color="auto" w:fill="auto"/>
            <w:noWrap/>
            <w:vAlign w:val="bottom"/>
            <w:hideMark/>
          </w:tcPr>
          <w:p w14:paraId="0BAC4CAE" w14:textId="19F38CA5" w:rsidR="00C01F12" w:rsidRDefault="00B93F7E" w:rsidP="00C01F12">
            <w:pPr>
              <w:jc w:val="center"/>
              <w:rPr>
                <w:rFonts w:ascii="Arial" w:hAnsi="Arial" w:cs="Arial"/>
                <w:sz w:val="20"/>
              </w:rPr>
            </w:pPr>
            <w:r w:rsidRPr="00B93F7E">
              <w:rPr>
                <w:noProof/>
              </w:rPr>
              <w:drawing>
                <wp:inline distT="0" distB="0" distL="0" distR="0" wp14:anchorId="2F675A0D" wp14:editId="4076E704">
                  <wp:extent cx="8848725" cy="4371975"/>
                  <wp:effectExtent l="0" t="0" r="9525" b="9525"/>
                  <wp:docPr id="101713781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5602" cy="4375373"/>
                          </a:xfrm>
                          <a:prstGeom prst="rect">
                            <a:avLst/>
                          </a:prstGeom>
                          <a:noFill/>
                          <a:ln>
                            <a:noFill/>
                          </a:ln>
                        </pic:spPr>
                      </pic:pic>
                    </a:graphicData>
                  </a:graphic>
                </wp:inline>
              </w:drawing>
            </w:r>
          </w:p>
        </w:tc>
      </w:tr>
    </w:tbl>
    <w:p w14:paraId="4E383243" w14:textId="5A80A802" w:rsidR="00A6228D" w:rsidRDefault="00A6228D" w:rsidP="00C01F12">
      <w:pPr>
        <w:tabs>
          <w:tab w:val="left" w:pos="324"/>
          <w:tab w:val="left" w:pos="6147"/>
        </w:tabs>
        <w:rPr>
          <w:szCs w:val="28"/>
        </w:rPr>
      </w:pPr>
    </w:p>
    <w:p w14:paraId="5CED0BC8" w14:textId="77777777" w:rsidR="00F064F5" w:rsidRDefault="00F064F5" w:rsidP="00796B79">
      <w:pPr>
        <w:tabs>
          <w:tab w:val="left" w:pos="324"/>
          <w:tab w:val="left" w:pos="6147"/>
        </w:tabs>
        <w:rPr>
          <w:b/>
          <w:szCs w:val="28"/>
        </w:rPr>
      </w:pPr>
    </w:p>
    <w:p w14:paraId="0CE9D086" w14:textId="77777777" w:rsidR="00C51B5D" w:rsidRDefault="00B42326" w:rsidP="00796B79">
      <w:pPr>
        <w:tabs>
          <w:tab w:val="left" w:pos="324"/>
          <w:tab w:val="left" w:pos="6147"/>
        </w:tabs>
        <w:rPr>
          <w:szCs w:val="28"/>
        </w:rPr>
      </w:pPr>
      <w:r w:rsidRPr="00B42326">
        <w:rPr>
          <w:szCs w:val="28"/>
        </w:rPr>
        <w:t>Račun prihoda i rashoda iskazuje se u slijedećim tablicama:</w:t>
      </w:r>
      <w:r w:rsidR="00E2677B">
        <w:rPr>
          <w:szCs w:val="28"/>
        </w:rPr>
        <w:t xml:space="preserve">   </w:t>
      </w:r>
      <w:r w:rsidR="00687867" w:rsidRPr="00687867">
        <w:rPr>
          <w:szCs w:val="28"/>
        </w:rPr>
        <w:t xml:space="preserve"> </w:t>
      </w:r>
    </w:p>
    <w:p w14:paraId="56895A5D" w14:textId="6E5C8C08" w:rsidR="003156A2" w:rsidRDefault="001906B7" w:rsidP="00796B79">
      <w:pPr>
        <w:tabs>
          <w:tab w:val="left" w:pos="324"/>
          <w:tab w:val="left" w:pos="6147"/>
        </w:tabs>
      </w:pPr>
      <w:r w:rsidRPr="001906B7">
        <w:rPr>
          <w:noProof/>
        </w:rPr>
        <w:drawing>
          <wp:inline distT="0" distB="0" distL="0" distR="0" wp14:anchorId="02857020" wp14:editId="6E4D84A5">
            <wp:extent cx="9021445" cy="4781550"/>
            <wp:effectExtent l="0" t="0" r="8255" b="0"/>
            <wp:docPr id="1233857300"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21445" cy="4781550"/>
                    </a:xfrm>
                    <a:prstGeom prst="rect">
                      <a:avLst/>
                    </a:prstGeom>
                    <a:noFill/>
                    <a:ln>
                      <a:noFill/>
                    </a:ln>
                  </pic:spPr>
                </pic:pic>
              </a:graphicData>
            </a:graphic>
          </wp:inline>
        </w:drawing>
      </w:r>
    </w:p>
    <w:p w14:paraId="765353A0" w14:textId="6166D28C" w:rsidR="003156A2" w:rsidRDefault="00167637" w:rsidP="00796B79">
      <w:pPr>
        <w:tabs>
          <w:tab w:val="left" w:pos="324"/>
          <w:tab w:val="left" w:pos="6147"/>
        </w:tabs>
      </w:pPr>
      <w:r w:rsidRPr="00167637">
        <w:rPr>
          <w:noProof/>
        </w:rPr>
        <w:lastRenderedPageBreak/>
        <w:drawing>
          <wp:inline distT="0" distB="0" distL="0" distR="0" wp14:anchorId="4CD2C315" wp14:editId="3BAC708E">
            <wp:extent cx="9021445" cy="5734050"/>
            <wp:effectExtent l="0" t="0" r="8255" b="0"/>
            <wp:docPr id="195879650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21445" cy="5734050"/>
                    </a:xfrm>
                    <a:prstGeom prst="rect">
                      <a:avLst/>
                    </a:prstGeom>
                    <a:noFill/>
                    <a:ln>
                      <a:noFill/>
                    </a:ln>
                  </pic:spPr>
                </pic:pic>
              </a:graphicData>
            </a:graphic>
          </wp:inline>
        </w:drawing>
      </w:r>
    </w:p>
    <w:p w14:paraId="4DA1613F" w14:textId="21FFA204" w:rsidR="003156A2" w:rsidRDefault="003156A2" w:rsidP="00796B79">
      <w:pPr>
        <w:tabs>
          <w:tab w:val="left" w:pos="324"/>
          <w:tab w:val="left" w:pos="6147"/>
        </w:tabs>
      </w:pPr>
      <w:r w:rsidRPr="003156A2">
        <w:rPr>
          <w:noProof/>
        </w:rPr>
        <w:lastRenderedPageBreak/>
        <w:drawing>
          <wp:inline distT="0" distB="0" distL="0" distR="0" wp14:anchorId="1374CBA4" wp14:editId="7460069D">
            <wp:extent cx="9021445" cy="5267325"/>
            <wp:effectExtent l="0" t="0" r="8255" b="9525"/>
            <wp:docPr id="1826811873"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21445" cy="5267325"/>
                    </a:xfrm>
                    <a:prstGeom prst="rect">
                      <a:avLst/>
                    </a:prstGeom>
                    <a:noFill/>
                    <a:ln>
                      <a:noFill/>
                    </a:ln>
                  </pic:spPr>
                </pic:pic>
              </a:graphicData>
            </a:graphic>
          </wp:inline>
        </w:drawing>
      </w:r>
    </w:p>
    <w:p w14:paraId="227C8838" w14:textId="77777777" w:rsidR="003156A2" w:rsidRDefault="003156A2" w:rsidP="00796B79">
      <w:pPr>
        <w:tabs>
          <w:tab w:val="left" w:pos="324"/>
          <w:tab w:val="left" w:pos="6147"/>
        </w:tabs>
      </w:pPr>
    </w:p>
    <w:p w14:paraId="60DA1CBB" w14:textId="4C4B2FC7" w:rsidR="003156A2" w:rsidRDefault="003156A2" w:rsidP="00796B79">
      <w:pPr>
        <w:tabs>
          <w:tab w:val="left" w:pos="324"/>
          <w:tab w:val="left" w:pos="6147"/>
        </w:tabs>
      </w:pPr>
      <w:r w:rsidRPr="003156A2">
        <w:rPr>
          <w:noProof/>
        </w:rPr>
        <w:lastRenderedPageBreak/>
        <w:drawing>
          <wp:inline distT="0" distB="0" distL="0" distR="0" wp14:anchorId="1F4DE00E" wp14:editId="01B01585">
            <wp:extent cx="9021445" cy="5591175"/>
            <wp:effectExtent l="0" t="0" r="8255" b="9525"/>
            <wp:docPr id="2081786786"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1445" cy="5591175"/>
                    </a:xfrm>
                    <a:prstGeom prst="rect">
                      <a:avLst/>
                    </a:prstGeom>
                    <a:noFill/>
                    <a:ln>
                      <a:noFill/>
                    </a:ln>
                  </pic:spPr>
                </pic:pic>
              </a:graphicData>
            </a:graphic>
          </wp:inline>
        </w:drawing>
      </w:r>
    </w:p>
    <w:p w14:paraId="00F1687E" w14:textId="3B8059FB" w:rsidR="00687867" w:rsidRDefault="006F0EAF" w:rsidP="00796B79">
      <w:pPr>
        <w:tabs>
          <w:tab w:val="left" w:pos="324"/>
          <w:tab w:val="left" w:pos="6147"/>
        </w:tabs>
      </w:pPr>
      <w:r w:rsidRPr="006F0EAF">
        <w:rPr>
          <w:noProof/>
        </w:rPr>
        <w:lastRenderedPageBreak/>
        <w:drawing>
          <wp:inline distT="0" distB="0" distL="0" distR="0" wp14:anchorId="29BBA554" wp14:editId="61BEC28C">
            <wp:extent cx="9021445" cy="5705475"/>
            <wp:effectExtent l="0" t="0" r="8255" b="9525"/>
            <wp:docPr id="45626426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21445" cy="5705475"/>
                    </a:xfrm>
                    <a:prstGeom prst="rect">
                      <a:avLst/>
                    </a:prstGeom>
                    <a:noFill/>
                    <a:ln>
                      <a:noFill/>
                    </a:ln>
                  </pic:spPr>
                </pic:pic>
              </a:graphicData>
            </a:graphic>
          </wp:inline>
        </w:drawing>
      </w:r>
    </w:p>
    <w:p w14:paraId="7F849201" w14:textId="6E3A5AFC" w:rsidR="00732E35" w:rsidRDefault="00732E35" w:rsidP="00796B79">
      <w:pPr>
        <w:tabs>
          <w:tab w:val="left" w:pos="324"/>
          <w:tab w:val="left" w:pos="6147"/>
        </w:tabs>
        <w:rPr>
          <w:szCs w:val="28"/>
        </w:rPr>
      </w:pPr>
    </w:p>
    <w:p w14:paraId="1BE234EA" w14:textId="21D88E2A" w:rsidR="003E60FD" w:rsidRPr="001317A3" w:rsidRDefault="003156A2" w:rsidP="00796B79">
      <w:pPr>
        <w:tabs>
          <w:tab w:val="left" w:pos="324"/>
          <w:tab w:val="left" w:pos="6147"/>
        </w:tabs>
        <w:rPr>
          <w:b/>
          <w:szCs w:val="28"/>
        </w:rPr>
      </w:pPr>
      <w:r w:rsidRPr="003156A2">
        <w:rPr>
          <w:noProof/>
        </w:rPr>
        <w:drawing>
          <wp:inline distT="0" distB="0" distL="0" distR="0" wp14:anchorId="7F8DB775" wp14:editId="1567DC6B">
            <wp:extent cx="9021445" cy="5419725"/>
            <wp:effectExtent l="0" t="0" r="8255" b="9525"/>
            <wp:docPr id="2013315667"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21445" cy="5419725"/>
                    </a:xfrm>
                    <a:prstGeom prst="rect">
                      <a:avLst/>
                    </a:prstGeom>
                    <a:noFill/>
                    <a:ln>
                      <a:noFill/>
                    </a:ln>
                  </pic:spPr>
                </pic:pic>
              </a:graphicData>
            </a:graphic>
          </wp:inline>
        </w:drawing>
      </w:r>
    </w:p>
    <w:p w14:paraId="5014B4EC" w14:textId="4EC50C18" w:rsidR="003E60FD" w:rsidRDefault="009B5FE8" w:rsidP="00796B79">
      <w:pPr>
        <w:tabs>
          <w:tab w:val="left" w:pos="324"/>
          <w:tab w:val="left" w:pos="6147"/>
        </w:tabs>
        <w:rPr>
          <w:szCs w:val="28"/>
        </w:rPr>
      </w:pPr>
      <w:r w:rsidRPr="009B5FE8">
        <w:rPr>
          <w:noProof/>
        </w:rPr>
        <w:lastRenderedPageBreak/>
        <w:drawing>
          <wp:inline distT="0" distB="0" distL="0" distR="0" wp14:anchorId="1F6A9640" wp14:editId="60E1BAB8">
            <wp:extent cx="8601075" cy="5343525"/>
            <wp:effectExtent l="0" t="0" r="9525" b="9525"/>
            <wp:docPr id="193362490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01075" cy="5343525"/>
                    </a:xfrm>
                    <a:prstGeom prst="rect">
                      <a:avLst/>
                    </a:prstGeom>
                    <a:noFill/>
                    <a:ln>
                      <a:noFill/>
                    </a:ln>
                  </pic:spPr>
                </pic:pic>
              </a:graphicData>
            </a:graphic>
          </wp:inline>
        </w:drawing>
      </w:r>
    </w:p>
    <w:p w14:paraId="456D9940" w14:textId="46791DF3" w:rsidR="00E2677B" w:rsidRDefault="003156A2" w:rsidP="00796B79">
      <w:pPr>
        <w:tabs>
          <w:tab w:val="left" w:pos="324"/>
          <w:tab w:val="left" w:pos="6147"/>
        </w:tabs>
        <w:rPr>
          <w:szCs w:val="28"/>
        </w:rPr>
      </w:pPr>
      <w:r w:rsidRPr="003156A2">
        <w:rPr>
          <w:noProof/>
        </w:rPr>
        <w:lastRenderedPageBreak/>
        <w:drawing>
          <wp:inline distT="0" distB="0" distL="0" distR="0" wp14:anchorId="7E049BE3" wp14:editId="47A600CA">
            <wp:extent cx="9021445" cy="5038725"/>
            <wp:effectExtent l="0" t="0" r="8255" b="9525"/>
            <wp:docPr id="331171101"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021445" cy="5038725"/>
                    </a:xfrm>
                    <a:prstGeom prst="rect">
                      <a:avLst/>
                    </a:prstGeom>
                    <a:noFill/>
                    <a:ln>
                      <a:noFill/>
                    </a:ln>
                  </pic:spPr>
                </pic:pic>
              </a:graphicData>
            </a:graphic>
          </wp:inline>
        </w:drawing>
      </w:r>
    </w:p>
    <w:p w14:paraId="189D0C16" w14:textId="77777777" w:rsidR="00E2677B" w:rsidRDefault="00E2677B" w:rsidP="00796B79">
      <w:pPr>
        <w:tabs>
          <w:tab w:val="left" w:pos="324"/>
          <w:tab w:val="left" w:pos="6147"/>
        </w:tabs>
        <w:rPr>
          <w:szCs w:val="28"/>
        </w:rPr>
      </w:pPr>
    </w:p>
    <w:p w14:paraId="0985A803" w14:textId="77777777" w:rsidR="0001542B" w:rsidRDefault="0001542B" w:rsidP="00EA22DA">
      <w:pPr>
        <w:tabs>
          <w:tab w:val="left" w:pos="324"/>
          <w:tab w:val="left" w:pos="6147"/>
        </w:tabs>
        <w:jc w:val="center"/>
        <w:rPr>
          <w:b/>
          <w:sz w:val="32"/>
          <w:szCs w:val="44"/>
        </w:rPr>
      </w:pPr>
    </w:p>
    <w:p w14:paraId="5BE567AE" w14:textId="34ADC5AF" w:rsidR="00E2677B" w:rsidRPr="00EA22DA" w:rsidRDefault="004E0D28" w:rsidP="00EA22DA">
      <w:pPr>
        <w:tabs>
          <w:tab w:val="left" w:pos="324"/>
          <w:tab w:val="left" w:pos="6147"/>
        </w:tabs>
        <w:jc w:val="center"/>
        <w:rPr>
          <w:b/>
          <w:sz w:val="32"/>
          <w:szCs w:val="44"/>
        </w:rPr>
      </w:pPr>
      <w:r w:rsidRPr="00EA22DA">
        <w:rPr>
          <w:b/>
          <w:sz w:val="32"/>
          <w:szCs w:val="44"/>
        </w:rPr>
        <w:lastRenderedPageBreak/>
        <w:t>Posebni dio proračuna</w:t>
      </w:r>
    </w:p>
    <w:p w14:paraId="0AC76730" w14:textId="77CAF36D" w:rsidR="00E2677B" w:rsidRDefault="003504E1" w:rsidP="00796B79">
      <w:pPr>
        <w:tabs>
          <w:tab w:val="left" w:pos="324"/>
          <w:tab w:val="left" w:pos="6147"/>
        </w:tabs>
        <w:rPr>
          <w:szCs w:val="28"/>
        </w:rPr>
      </w:pPr>
      <w:r w:rsidRPr="003504E1">
        <w:rPr>
          <w:noProof/>
        </w:rPr>
        <w:drawing>
          <wp:inline distT="0" distB="0" distL="0" distR="0" wp14:anchorId="722C950C" wp14:editId="4A2F4511">
            <wp:extent cx="9115425" cy="2286000"/>
            <wp:effectExtent l="0" t="0" r="9525" b="0"/>
            <wp:docPr id="153470173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15425" cy="2286000"/>
                    </a:xfrm>
                    <a:prstGeom prst="rect">
                      <a:avLst/>
                    </a:prstGeom>
                    <a:noFill/>
                    <a:ln>
                      <a:noFill/>
                    </a:ln>
                  </pic:spPr>
                </pic:pic>
              </a:graphicData>
            </a:graphic>
          </wp:inline>
        </w:drawing>
      </w:r>
    </w:p>
    <w:p w14:paraId="1ECE6246" w14:textId="11C2A7F6" w:rsidR="00E2677B" w:rsidRDefault="00E2677B" w:rsidP="00796B79">
      <w:pPr>
        <w:tabs>
          <w:tab w:val="left" w:pos="324"/>
          <w:tab w:val="left" w:pos="6147"/>
        </w:tabs>
        <w:rPr>
          <w:szCs w:val="28"/>
        </w:rPr>
      </w:pPr>
    </w:p>
    <w:p w14:paraId="6B636804" w14:textId="77777777" w:rsidR="003504E1" w:rsidRDefault="003504E1" w:rsidP="00796B79">
      <w:pPr>
        <w:tabs>
          <w:tab w:val="left" w:pos="324"/>
          <w:tab w:val="left" w:pos="6147"/>
        </w:tabs>
        <w:rPr>
          <w:szCs w:val="28"/>
        </w:rPr>
      </w:pPr>
    </w:p>
    <w:p w14:paraId="300FD656" w14:textId="77777777" w:rsidR="003504E1" w:rsidRDefault="003504E1" w:rsidP="00796B79">
      <w:pPr>
        <w:tabs>
          <w:tab w:val="left" w:pos="324"/>
          <w:tab w:val="left" w:pos="6147"/>
        </w:tabs>
        <w:rPr>
          <w:szCs w:val="28"/>
        </w:rPr>
      </w:pPr>
    </w:p>
    <w:p w14:paraId="5CFBA544" w14:textId="77777777" w:rsidR="003504E1" w:rsidRDefault="003504E1" w:rsidP="00796B79">
      <w:pPr>
        <w:tabs>
          <w:tab w:val="left" w:pos="324"/>
          <w:tab w:val="left" w:pos="6147"/>
        </w:tabs>
        <w:rPr>
          <w:szCs w:val="28"/>
        </w:rPr>
      </w:pPr>
    </w:p>
    <w:p w14:paraId="441F8CA2" w14:textId="77777777" w:rsidR="003504E1" w:rsidRDefault="003504E1" w:rsidP="00796B79">
      <w:pPr>
        <w:tabs>
          <w:tab w:val="left" w:pos="324"/>
          <w:tab w:val="left" w:pos="6147"/>
        </w:tabs>
        <w:rPr>
          <w:szCs w:val="28"/>
        </w:rPr>
      </w:pPr>
    </w:p>
    <w:p w14:paraId="34EF6AB3" w14:textId="77777777" w:rsidR="003504E1" w:rsidRDefault="003504E1" w:rsidP="00796B79">
      <w:pPr>
        <w:tabs>
          <w:tab w:val="left" w:pos="324"/>
          <w:tab w:val="left" w:pos="6147"/>
        </w:tabs>
        <w:rPr>
          <w:szCs w:val="28"/>
        </w:rPr>
      </w:pPr>
    </w:p>
    <w:p w14:paraId="40E92883" w14:textId="77777777" w:rsidR="003504E1" w:rsidRDefault="003504E1" w:rsidP="00796B79">
      <w:pPr>
        <w:tabs>
          <w:tab w:val="left" w:pos="324"/>
          <w:tab w:val="left" w:pos="6147"/>
        </w:tabs>
        <w:rPr>
          <w:szCs w:val="28"/>
        </w:rPr>
      </w:pPr>
    </w:p>
    <w:p w14:paraId="3C1A49BC" w14:textId="77777777" w:rsidR="003504E1" w:rsidRDefault="003504E1" w:rsidP="00796B79">
      <w:pPr>
        <w:tabs>
          <w:tab w:val="left" w:pos="324"/>
          <w:tab w:val="left" w:pos="6147"/>
        </w:tabs>
        <w:rPr>
          <w:szCs w:val="28"/>
        </w:rPr>
      </w:pPr>
    </w:p>
    <w:p w14:paraId="1D5A66ED" w14:textId="77777777" w:rsidR="003504E1" w:rsidRDefault="003504E1" w:rsidP="00796B79">
      <w:pPr>
        <w:tabs>
          <w:tab w:val="left" w:pos="324"/>
          <w:tab w:val="left" w:pos="6147"/>
        </w:tabs>
        <w:rPr>
          <w:szCs w:val="28"/>
        </w:rPr>
      </w:pPr>
    </w:p>
    <w:p w14:paraId="0A324662" w14:textId="77777777" w:rsidR="003504E1" w:rsidRDefault="003504E1" w:rsidP="00796B79">
      <w:pPr>
        <w:tabs>
          <w:tab w:val="left" w:pos="324"/>
          <w:tab w:val="left" w:pos="6147"/>
        </w:tabs>
        <w:rPr>
          <w:szCs w:val="28"/>
        </w:rPr>
      </w:pPr>
    </w:p>
    <w:p w14:paraId="5FCFE76F" w14:textId="79AC7F6F" w:rsidR="003504E1" w:rsidRDefault="0009207E" w:rsidP="00796B79">
      <w:pPr>
        <w:tabs>
          <w:tab w:val="left" w:pos="324"/>
          <w:tab w:val="left" w:pos="6147"/>
        </w:tabs>
        <w:rPr>
          <w:szCs w:val="28"/>
        </w:rPr>
      </w:pPr>
      <w:r w:rsidRPr="0009207E">
        <w:rPr>
          <w:noProof/>
        </w:rPr>
        <w:lastRenderedPageBreak/>
        <w:drawing>
          <wp:inline distT="0" distB="0" distL="0" distR="0" wp14:anchorId="37FCD431" wp14:editId="729C6ADB">
            <wp:extent cx="8743950" cy="5760720"/>
            <wp:effectExtent l="0" t="0" r="0" b="0"/>
            <wp:docPr id="1823898447" name="Slik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43950" cy="5760720"/>
                    </a:xfrm>
                    <a:prstGeom prst="rect">
                      <a:avLst/>
                    </a:prstGeom>
                    <a:noFill/>
                    <a:ln>
                      <a:noFill/>
                    </a:ln>
                  </pic:spPr>
                </pic:pic>
              </a:graphicData>
            </a:graphic>
          </wp:inline>
        </w:drawing>
      </w:r>
    </w:p>
    <w:p w14:paraId="214C9F65" w14:textId="79C4D333" w:rsidR="003504E1" w:rsidRDefault="003504E1" w:rsidP="00796B79">
      <w:pPr>
        <w:tabs>
          <w:tab w:val="left" w:pos="324"/>
          <w:tab w:val="left" w:pos="6147"/>
        </w:tabs>
        <w:rPr>
          <w:szCs w:val="28"/>
        </w:rPr>
      </w:pPr>
      <w:r w:rsidRPr="003504E1">
        <w:rPr>
          <w:noProof/>
        </w:rPr>
        <w:lastRenderedPageBreak/>
        <w:drawing>
          <wp:inline distT="0" distB="0" distL="0" distR="0" wp14:anchorId="55DAD18C" wp14:editId="0C8E0DF8">
            <wp:extent cx="8705850" cy="5759450"/>
            <wp:effectExtent l="0" t="0" r="0" b="0"/>
            <wp:docPr id="645675736"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05850" cy="5759450"/>
                    </a:xfrm>
                    <a:prstGeom prst="rect">
                      <a:avLst/>
                    </a:prstGeom>
                    <a:noFill/>
                    <a:ln>
                      <a:noFill/>
                    </a:ln>
                  </pic:spPr>
                </pic:pic>
              </a:graphicData>
            </a:graphic>
          </wp:inline>
        </w:drawing>
      </w:r>
    </w:p>
    <w:p w14:paraId="79C1D5B9" w14:textId="53BF741A" w:rsidR="003504E1" w:rsidRDefault="003504E1" w:rsidP="00796B79">
      <w:pPr>
        <w:tabs>
          <w:tab w:val="left" w:pos="324"/>
          <w:tab w:val="left" w:pos="6147"/>
        </w:tabs>
        <w:rPr>
          <w:szCs w:val="28"/>
        </w:rPr>
      </w:pPr>
      <w:r w:rsidRPr="003504E1">
        <w:rPr>
          <w:noProof/>
        </w:rPr>
        <w:lastRenderedPageBreak/>
        <w:drawing>
          <wp:inline distT="0" distB="0" distL="0" distR="0" wp14:anchorId="0F0EA9D3" wp14:editId="56B2CC8A">
            <wp:extent cx="8763000" cy="5759450"/>
            <wp:effectExtent l="0" t="0" r="0" b="0"/>
            <wp:docPr id="622036775"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763000" cy="5759450"/>
                    </a:xfrm>
                    <a:prstGeom prst="rect">
                      <a:avLst/>
                    </a:prstGeom>
                    <a:noFill/>
                    <a:ln>
                      <a:noFill/>
                    </a:ln>
                  </pic:spPr>
                </pic:pic>
              </a:graphicData>
            </a:graphic>
          </wp:inline>
        </w:drawing>
      </w:r>
    </w:p>
    <w:p w14:paraId="2781FCE7" w14:textId="37C9DF65" w:rsidR="003504E1" w:rsidRDefault="003504E1" w:rsidP="00796B79">
      <w:pPr>
        <w:tabs>
          <w:tab w:val="left" w:pos="324"/>
          <w:tab w:val="left" w:pos="6147"/>
        </w:tabs>
        <w:rPr>
          <w:szCs w:val="28"/>
        </w:rPr>
      </w:pPr>
      <w:r w:rsidRPr="003504E1">
        <w:rPr>
          <w:noProof/>
        </w:rPr>
        <w:lastRenderedPageBreak/>
        <w:drawing>
          <wp:inline distT="0" distB="0" distL="0" distR="0" wp14:anchorId="1944327C" wp14:editId="1191949D">
            <wp:extent cx="8724900" cy="5759450"/>
            <wp:effectExtent l="0" t="0" r="0" b="0"/>
            <wp:docPr id="1648059315"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24900" cy="5759450"/>
                    </a:xfrm>
                    <a:prstGeom prst="rect">
                      <a:avLst/>
                    </a:prstGeom>
                    <a:noFill/>
                    <a:ln>
                      <a:noFill/>
                    </a:ln>
                  </pic:spPr>
                </pic:pic>
              </a:graphicData>
            </a:graphic>
          </wp:inline>
        </w:drawing>
      </w:r>
    </w:p>
    <w:p w14:paraId="7763B2FB" w14:textId="6B8FD3C6" w:rsidR="003504E1" w:rsidRDefault="003504E1" w:rsidP="00796B79">
      <w:pPr>
        <w:tabs>
          <w:tab w:val="left" w:pos="324"/>
          <w:tab w:val="left" w:pos="6147"/>
        </w:tabs>
        <w:rPr>
          <w:szCs w:val="28"/>
        </w:rPr>
      </w:pPr>
      <w:r w:rsidRPr="003504E1">
        <w:rPr>
          <w:noProof/>
        </w:rPr>
        <w:lastRenderedPageBreak/>
        <w:drawing>
          <wp:inline distT="0" distB="0" distL="0" distR="0" wp14:anchorId="62408017" wp14:editId="6B02E3AA">
            <wp:extent cx="8677275" cy="5759450"/>
            <wp:effectExtent l="0" t="0" r="9525" b="0"/>
            <wp:docPr id="1107231415"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677275" cy="5759450"/>
                    </a:xfrm>
                    <a:prstGeom prst="rect">
                      <a:avLst/>
                    </a:prstGeom>
                    <a:noFill/>
                    <a:ln>
                      <a:noFill/>
                    </a:ln>
                  </pic:spPr>
                </pic:pic>
              </a:graphicData>
            </a:graphic>
          </wp:inline>
        </w:drawing>
      </w:r>
    </w:p>
    <w:p w14:paraId="3B382D56" w14:textId="30677247" w:rsidR="003504E1" w:rsidRDefault="003504E1" w:rsidP="00796B79">
      <w:pPr>
        <w:tabs>
          <w:tab w:val="left" w:pos="324"/>
          <w:tab w:val="left" w:pos="6147"/>
        </w:tabs>
        <w:rPr>
          <w:szCs w:val="28"/>
        </w:rPr>
      </w:pPr>
      <w:r w:rsidRPr="003504E1">
        <w:rPr>
          <w:noProof/>
        </w:rPr>
        <w:lastRenderedPageBreak/>
        <w:drawing>
          <wp:inline distT="0" distB="0" distL="0" distR="0" wp14:anchorId="1F4C3AEC" wp14:editId="2F6E32EE">
            <wp:extent cx="8705850" cy="5759450"/>
            <wp:effectExtent l="0" t="0" r="0" b="0"/>
            <wp:docPr id="2120164197"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705850" cy="5759450"/>
                    </a:xfrm>
                    <a:prstGeom prst="rect">
                      <a:avLst/>
                    </a:prstGeom>
                    <a:noFill/>
                    <a:ln>
                      <a:noFill/>
                    </a:ln>
                  </pic:spPr>
                </pic:pic>
              </a:graphicData>
            </a:graphic>
          </wp:inline>
        </w:drawing>
      </w:r>
    </w:p>
    <w:p w14:paraId="7A85C034" w14:textId="6041DA5F" w:rsidR="003504E1" w:rsidRDefault="003504E1" w:rsidP="00796B79">
      <w:pPr>
        <w:tabs>
          <w:tab w:val="left" w:pos="324"/>
          <w:tab w:val="left" w:pos="6147"/>
        </w:tabs>
        <w:rPr>
          <w:szCs w:val="28"/>
        </w:rPr>
      </w:pPr>
      <w:r w:rsidRPr="003504E1">
        <w:rPr>
          <w:noProof/>
        </w:rPr>
        <w:lastRenderedPageBreak/>
        <w:drawing>
          <wp:inline distT="0" distB="0" distL="0" distR="0" wp14:anchorId="30AE4EBD" wp14:editId="6070DAB5">
            <wp:extent cx="8686800" cy="5759450"/>
            <wp:effectExtent l="0" t="0" r="0" b="0"/>
            <wp:docPr id="372545398"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86800" cy="5759450"/>
                    </a:xfrm>
                    <a:prstGeom prst="rect">
                      <a:avLst/>
                    </a:prstGeom>
                    <a:noFill/>
                    <a:ln>
                      <a:noFill/>
                    </a:ln>
                  </pic:spPr>
                </pic:pic>
              </a:graphicData>
            </a:graphic>
          </wp:inline>
        </w:drawing>
      </w:r>
    </w:p>
    <w:p w14:paraId="2453EF73" w14:textId="70C74F0B" w:rsidR="003504E1" w:rsidRDefault="003504E1" w:rsidP="00796B79">
      <w:pPr>
        <w:tabs>
          <w:tab w:val="left" w:pos="324"/>
          <w:tab w:val="left" w:pos="6147"/>
        </w:tabs>
        <w:rPr>
          <w:szCs w:val="28"/>
        </w:rPr>
      </w:pPr>
      <w:r w:rsidRPr="003504E1">
        <w:rPr>
          <w:noProof/>
        </w:rPr>
        <w:lastRenderedPageBreak/>
        <w:drawing>
          <wp:inline distT="0" distB="0" distL="0" distR="0" wp14:anchorId="60FE8C55" wp14:editId="4280B030">
            <wp:extent cx="8734425" cy="5759450"/>
            <wp:effectExtent l="0" t="0" r="9525" b="0"/>
            <wp:docPr id="1727365560"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734425" cy="5759450"/>
                    </a:xfrm>
                    <a:prstGeom prst="rect">
                      <a:avLst/>
                    </a:prstGeom>
                    <a:noFill/>
                    <a:ln>
                      <a:noFill/>
                    </a:ln>
                  </pic:spPr>
                </pic:pic>
              </a:graphicData>
            </a:graphic>
          </wp:inline>
        </w:drawing>
      </w:r>
    </w:p>
    <w:p w14:paraId="3AB3FF83" w14:textId="20861D59" w:rsidR="003504E1" w:rsidRDefault="00B028A8" w:rsidP="00796B79">
      <w:pPr>
        <w:tabs>
          <w:tab w:val="left" w:pos="324"/>
          <w:tab w:val="left" w:pos="6147"/>
        </w:tabs>
        <w:rPr>
          <w:szCs w:val="28"/>
        </w:rPr>
      </w:pPr>
      <w:r w:rsidRPr="00B028A8">
        <w:rPr>
          <w:noProof/>
        </w:rPr>
        <w:lastRenderedPageBreak/>
        <w:drawing>
          <wp:inline distT="0" distB="0" distL="0" distR="0" wp14:anchorId="63C3D168" wp14:editId="27E998E6">
            <wp:extent cx="8639175" cy="5759450"/>
            <wp:effectExtent l="0" t="0" r="9525" b="0"/>
            <wp:docPr id="1852073879"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39175" cy="5759450"/>
                    </a:xfrm>
                    <a:prstGeom prst="rect">
                      <a:avLst/>
                    </a:prstGeom>
                    <a:noFill/>
                    <a:ln>
                      <a:noFill/>
                    </a:ln>
                  </pic:spPr>
                </pic:pic>
              </a:graphicData>
            </a:graphic>
          </wp:inline>
        </w:drawing>
      </w:r>
    </w:p>
    <w:p w14:paraId="5419DC29" w14:textId="7F3A97A0" w:rsidR="00B028A8" w:rsidRDefault="00B028A8" w:rsidP="00796B79">
      <w:pPr>
        <w:tabs>
          <w:tab w:val="left" w:pos="324"/>
          <w:tab w:val="left" w:pos="6147"/>
        </w:tabs>
        <w:rPr>
          <w:szCs w:val="28"/>
        </w:rPr>
      </w:pPr>
      <w:r w:rsidRPr="00B028A8">
        <w:rPr>
          <w:noProof/>
        </w:rPr>
        <w:lastRenderedPageBreak/>
        <w:drawing>
          <wp:inline distT="0" distB="0" distL="0" distR="0" wp14:anchorId="13313F25" wp14:editId="021C1784">
            <wp:extent cx="8724900" cy="5759450"/>
            <wp:effectExtent l="0" t="0" r="0" b="0"/>
            <wp:docPr id="1745556746"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724900" cy="5759450"/>
                    </a:xfrm>
                    <a:prstGeom prst="rect">
                      <a:avLst/>
                    </a:prstGeom>
                    <a:noFill/>
                    <a:ln>
                      <a:noFill/>
                    </a:ln>
                  </pic:spPr>
                </pic:pic>
              </a:graphicData>
            </a:graphic>
          </wp:inline>
        </w:drawing>
      </w:r>
    </w:p>
    <w:p w14:paraId="0E1D6334" w14:textId="2A084506" w:rsidR="00B028A8" w:rsidRDefault="00B028A8" w:rsidP="00796B79">
      <w:pPr>
        <w:tabs>
          <w:tab w:val="left" w:pos="324"/>
          <w:tab w:val="left" w:pos="6147"/>
        </w:tabs>
        <w:rPr>
          <w:szCs w:val="28"/>
        </w:rPr>
      </w:pPr>
      <w:r w:rsidRPr="00B028A8">
        <w:rPr>
          <w:noProof/>
        </w:rPr>
        <w:lastRenderedPageBreak/>
        <w:drawing>
          <wp:inline distT="0" distB="0" distL="0" distR="0" wp14:anchorId="0329C314" wp14:editId="7F1D81C4">
            <wp:extent cx="8728075" cy="5759450"/>
            <wp:effectExtent l="0" t="0" r="0" b="0"/>
            <wp:docPr id="225241436"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728075" cy="5759450"/>
                    </a:xfrm>
                    <a:prstGeom prst="rect">
                      <a:avLst/>
                    </a:prstGeom>
                    <a:noFill/>
                    <a:ln>
                      <a:noFill/>
                    </a:ln>
                  </pic:spPr>
                </pic:pic>
              </a:graphicData>
            </a:graphic>
          </wp:inline>
        </w:drawing>
      </w:r>
    </w:p>
    <w:p w14:paraId="61756867" w14:textId="64620E84" w:rsidR="00B028A8" w:rsidRDefault="00B028A8" w:rsidP="00796B79">
      <w:pPr>
        <w:tabs>
          <w:tab w:val="left" w:pos="324"/>
          <w:tab w:val="left" w:pos="6147"/>
        </w:tabs>
        <w:rPr>
          <w:szCs w:val="28"/>
        </w:rPr>
      </w:pPr>
      <w:r w:rsidRPr="00B028A8">
        <w:rPr>
          <w:noProof/>
        </w:rPr>
        <w:lastRenderedPageBreak/>
        <w:drawing>
          <wp:inline distT="0" distB="0" distL="0" distR="0" wp14:anchorId="15939C50" wp14:editId="642C2C1E">
            <wp:extent cx="8829675" cy="5759450"/>
            <wp:effectExtent l="0" t="0" r="9525" b="0"/>
            <wp:docPr id="331469682"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29675" cy="5759450"/>
                    </a:xfrm>
                    <a:prstGeom prst="rect">
                      <a:avLst/>
                    </a:prstGeom>
                    <a:noFill/>
                    <a:ln>
                      <a:noFill/>
                    </a:ln>
                  </pic:spPr>
                </pic:pic>
              </a:graphicData>
            </a:graphic>
          </wp:inline>
        </w:drawing>
      </w:r>
    </w:p>
    <w:p w14:paraId="77C586C8" w14:textId="0D3BE43D" w:rsidR="00B028A8" w:rsidRDefault="00B028A8" w:rsidP="00796B79">
      <w:pPr>
        <w:tabs>
          <w:tab w:val="left" w:pos="324"/>
          <w:tab w:val="left" w:pos="6147"/>
        </w:tabs>
        <w:rPr>
          <w:szCs w:val="28"/>
        </w:rPr>
      </w:pPr>
      <w:r w:rsidRPr="00B028A8">
        <w:rPr>
          <w:noProof/>
        </w:rPr>
        <w:lastRenderedPageBreak/>
        <w:drawing>
          <wp:inline distT="0" distB="0" distL="0" distR="0" wp14:anchorId="6B1042D0" wp14:editId="48D954B4">
            <wp:extent cx="8763000" cy="5759450"/>
            <wp:effectExtent l="0" t="0" r="0" b="0"/>
            <wp:docPr id="78862627"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763000" cy="5759450"/>
                    </a:xfrm>
                    <a:prstGeom prst="rect">
                      <a:avLst/>
                    </a:prstGeom>
                    <a:noFill/>
                    <a:ln>
                      <a:noFill/>
                    </a:ln>
                  </pic:spPr>
                </pic:pic>
              </a:graphicData>
            </a:graphic>
          </wp:inline>
        </w:drawing>
      </w:r>
    </w:p>
    <w:p w14:paraId="68D0ECF1" w14:textId="77519ED5" w:rsidR="00B028A8" w:rsidRDefault="00B028A8" w:rsidP="00796B79">
      <w:pPr>
        <w:tabs>
          <w:tab w:val="left" w:pos="324"/>
          <w:tab w:val="left" w:pos="6147"/>
        </w:tabs>
        <w:rPr>
          <w:szCs w:val="28"/>
        </w:rPr>
      </w:pPr>
      <w:r w:rsidRPr="00B028A8">
        <w:rPr>
          <w:noProof/>
        </w:rPr>
        <w:lastRenderedPageBreak/>
        <w:drawing>
          <wp:inline distT="0" distB="0" distL="0" distR="0" wp14:anchorId="1798E779" wp14:editId="06BE6D28">
            <wp:extent cx="8772525" cy="5759450"/>
            <wp:effectExtent l="0" t="0" r="9525" b="0"/>
            <wp:docPr id="1155644877"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772525" cy="5759450"/>
                    </a:xfrm>
                    <a:prstGeom prst="rect">
                      <a:avLst/>
                    </a:prstGeom>
                    <a:noFill/>
                    <a:ln>
                      <a:noFill/>
                    </a:ln>
                  </pic:spPr>
                </pic:pic>
              </a:graphicData>
            </a:graphic>
          </wp:inline>
        </w:drawing>
      </w:r>
    </w:p>
    <w:p w14:paraId="0E2413B3" w14:textId="7C888121" w:rsidR="00B028A8" w:rsidRDefault="00B028A8" w:rsidP="00796B79">
      <w:pPr>
        <w:tabs>
          <w:tab w:val="left" w:pos="324"/>
          <w:tab w:val="left" w:pos="6147"/>
        </w:tabs>
        <w:rPr>
          <w:szCs w:val="28"/>
        </w:rPr>
      </w:pPr>
      <w:r w:rsidRPr="00B028A8">
        <w:rPr>
          <w:noProof/>
        </w:rPr>
        <w:lastRenderedPageBreak/>
        <w:drawing>
          <wp:inline distT="0" distB="0" distL="0" distR="0" wp14:anchorId="44B55892" wp14:editId="2C9C8E22">
            <wp:extent cx="8772525" cy="5759450"/>
            <wp:effectExtent l="0" t="0" r="9525" b="0"/>
            <wp:docPr id="515981701"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772525" cy="5759450"/>
                    </a:xfrm>
                    <a:prstGeom prst="rect">
                      <a:avLst/>
                    </a:prstGeom>
                    <a:noFill/>
                    <a:ln>
                      <a:noFill/>
                    </a:ln>
                  </pic:spPr>
                </pic:pic>
              </a:graphicData>
            </a:graphic>
          </wp:inline>
        </w:drawing>
      </w:r>
    </w:p>
    <w:p w14:paraId="6E9CD5FE" w14:textId="584E306D" w:rsidR="00E2677B" w:rsidRDefault="00E2677B" w:rsidP="00796B79">
      <w:pPr>
        <w:tabs>
          <w:tab w:val="left" w:pos="324"/>
          <w:tab w:val="left" w:pos="6147"/>
        </w:tabs>
        <w:rPr>
          <w:szCs w:val="28"/>
        </w:rPr>
      </w:pPr>
    </w:p>
    <w:p w14:paraId="7BA44821" w14:textId="52F85597" w:rsidR="00081798" w:rsidRPr="00D916F3" w:rsidRDefault="00081798" w:rsidP="00081798">
      <w:pPr>
        <w:spacing w:after="0" w:line="240" w:lineRule="auto"/>
        <w:ind w:left="-567"/>
        <w:jc w:val="center"/>
        <w:rPr>
          <w:rFonts w:asciiTheme="minorHAnsi" w:hAnsiTheme="minorHAnsi" w:cstheme="minorHAnsi"/>
          <w:bCs/>
          <w:lang w:eastAsia="en-US"/>
        </w:rPr>
      </w:pPr>
      <w:r w:rsidRPr="00D916F3">
        <w:rPr>
          <w:rFonts w:asciiTheme="minorHAnsi" w:hAnsiTheme="minorHAnsi" w:cstheme="minorHAnsi"/>
          <w:bCs/>
          <w:lang w:eastAsia="en-US"/>
        </w:rPr>
        <w:t>BILJEŠKE UZ GODIŠNJI IZVJEŠTAJ O IZVRŠENJU PRORAČUNA OPĆINE DUBRAVICA ZA 2024. GODINU</w:t>
      </w:r>
    </w:p>
    <w:p w14:paraId="2C56C1D4" w14:textId="77777777" w:rsidR="00081798" w:rsidRPr="00D916F3" w:rsidRDefault="00081798" w:rsidP="00081798">
      <w:pPr>
        <w:spacing w:after="0" w:line="240" w:lineRule="auto"/>
        <w:ind w:left="-567"/>
        <w:rPr>
          <w:rFonts w:asciiTheme="minorHAnsi" w:hAnsiTheme="minorHAnsi" w:cstheme="minorHAnsi"/>
          <w:bCs/>
          <w:lang w:eastAsia="en-US"/>
        </w:rPr>
      </w:pPr>
    </w:p>
    <w:p w14:paraId="338C6E26" w14:textId="2DE41900" w:rsidR="00081798" w:rsidRPr="00D916F3" w:rsidRDefault="00081798" w:rsidP="00081798">
      <w:pPr>
        <w:spacing w:after="0" w:line="240" w:lineRule="auto"/>
        <w:ind w:left="-567"/>
        <w:rPr>
          <w:rFonts w:asciiTheme="minorHAnsi" w:hAnsiTheme="minorHAnsi" w:cstheme="minorHAnsi"/>
          <w:bCs/>
          <w:lang w:eastAsia="en-US"/>
        </w:rPr>
      </w:pPr>
      <w:r w:rsidRPr="00D916F3">
        <w:rPr>
          <w:rFonts w:asciiTheme="minorHAnsi" w:hAnsiTheme="minorHAnsi" w:cstheme="minorHAnsi"/>
          <w:bCs/>
          <w:lang w:eastAsia="en-US"/>
        </w:rPr>
        <w:t>PRIGODI I PRIMICI</w:t>
      </w:r>
    </w:p>
    <w:p w14:paraId="4C44F9C6" w14:textId="68700402" w:rsidR="00081798" w:rsidRPr="00081798" w:rsidRDefault="00081798" w:rsidP="00081798">
      <w:pPr>
        <w:spacing w:after="0" w:line="240" w:lineRule="auto"/>
        <w:ind w:left="-567"/>
        <w:rPr>
          <w:rFonts w:asciiTheme="minorHAnsi" w:hAnsiTheme="minorHAnsi" w:cstheme="minorHAnsi"/>
          <w:bCs/>
          <w:u w:val="single"/>
          <w:lang w:eastAsia="en-US"/>
        </w:rPr>
      </w:pPr>
      <w:r w:rsidRPr="00081798">
        <w:rPr>
          <w:rFonts w:asciiTheme="minorHAnsi" w:hAnsiTheme="minorHAnsi" w:cstheme="minorHAnsi"/>
          <w:bCs/>
          <w:lang w:eastAsia="en-US"/>
        </w:rPr>
        <w:t>Prihodi poslovanja (Šifra 6) Općine Dubravica ostvareni su u razdoblju od 01. siječnja do 31. prosinca 2024. godine u iznosu od 1.092.095,76 € ili 48,6% manje u odnosu na izvršenje u 2023. godini.</w:t>
      </w:r>
    </w:p>
    <w:p w14:paraId="0D2EEDBC" w14:textId="77777777" w:rsidR="00081798" w:rsidRPr="00081798"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Prihodi od poreza su u ovom izvještajnom razdoblju iznosili 595.189,29 €, što je za 118,4% više u odnosu na ostvarenje u istom razdoblju 2023. godine. Poslove ubiranja poreza obavlja Porezna uprava u Zaprešiću.</w:t>
      </w:r>
    </w:p>
    <w:p w14:paraId="5C62FFBD" w14:textId="77777777" w:rsidR="00081798" w:rsidRPr="00081798"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Povećanje poreznih prihoda zabilježeno je na stavkama Poreza i prireza na dohodak, Poreza na imovinu - što se ponajviše odnosi na Povremene poreze na imovinu.</w:t>
      </w:r>
    </w:p>
    <w:p w14:paraId="5CF9E993" w14:textId="77777777" w:rsidR="00081798" w:rsidRPr="00081798" w:rsidRDefault="00081798" w:rsidP="00081798">
      <w:pPr>
        <w:spacing w:after="0" w:line="240" w:lineRule="auto"/>
        <w:ind w:left="-567"/>
        <w:jc w:val="both"/>
        <w:rPr>
          <w:rFonts w:asciiTheme="minorHAnsi" w:hAnsiTheme="minorHAnsi" w:cstheme="minorHAnsi"/>
          <w:bCs/>
          <w:lang w:eastAsia="en-US"/>
        </w:rPr>
      </w:pPr>
    </w:p>
    <w:p w14:paraId="7A82862A" w14:textId="77777777" w:rsidR="00081798" w:rsidRPr="00081798"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 xml:space="preserve">Pomoći iz inozemstva i od subjekata unutar općeg proračuna (Šifra 63) u ovom izvještajnom razdoblju ostvarene su u iznosu od 391.722,73 €,  odnosno 25,9% više u odnosu na 2023. godinu, vrijednosno najznačajnije odnose se na pomoći iz drugih proračuna temeljem kandidiranih projekata i rekonstrukcije cesta izgradnjom nogostupa u ukupnom iznosu 280.425,28 € što je smanjenje za 87,8% u odnosu na isto razdoblje prethodne godine. </w:t>
      </w:r>
    </w:p>
    <w:p w14:paraId="7C61EA52" w14:textId="77777777" w:rsidR="00081798" w:rsidRPr="00081798" w:rsidRDefault="00081798" w:rsidP="00081798">
      <w:pPr>
        <w:spacing w:after="0" w:line="240" w:lineRule="auto"/>
        <w:ind w:left="-567"/>
        <w:jc w:val="both"/>
        <w:rPr>
          <w:rFonts w:asciiTheme="minorHAnsi" w:hAnsiTheme="minorHAnsi" w:cstheme="minorHAnsi"/>
          <w:bCs/>
          <w:lang w:eastAsia="en-US"/>
        </w:rPr>
      </w:pPr>
    </w:p>
    <w:p w14:paraId="53674FBD" w14:textId="77777777" w:rsidR="00081798" w:rsidRPr="00081798"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 xml:space="preserve">Prihodi od upravnih i administrativnih pristojbi, pristojbi po posebnim propisima i naknada (Šifra 65) ostvareni su u iznosu od 97.938,60 €, što je za 48,9% manje u odnosu na 2023. godinu; vrijednosno najznačajniji prihod ove skupine je prihod po posebnim propisima ostvaren u iznosu 53.614,09 € što se ponajviše odnosi na prihode od groblja i prodaje grobnih mjesta, te na ostale nespomenute prihode po posebnim propisima. </w:t>
      </w:r>
    </w:p>
    <w:p w14:paraId="3D6ADA8E" w14:textId="77777777" w:rsidR="00081798" w:rsidRPr="00081798" w:rsidRDefault="00081798" w:rsidP="00081798">
      <w:pPr>
        <w:spacing w:after="0" w:line="240" w:lineRule="auto"/>
        <w:rPr>
          <w:rFonts w:asciiTheme="minorHAnsi" w:hAnsiTheme="minorHAnsi" w:cstheme="minorHAnsi"/>
          <w:bCs/>
          <w:lang w:eastAsia="en-US"/>
        </w:rPr>
      </w:pPr>
    </w:p>
    <w:p w14:paraId="796B3F59" w14:textId="77777777" w:rsidR="00081798" w:rsidRPr="00D916F3" w:rsidRDefault="00081798" w:rsidP="00081798">
      <w:pPr>
        <w:spacing w:after="0" w:line="240" w:lineRule="auto"/>
        <w:ind w:left="-567"/>
        <w:rPr>
          <w:rFonts w:asciiTheme="minorHAnsi" w:hAnsiTheme="minorHAnsi" w:cstheme="minorHAnsi"/>
          <w:bCs/>
          <w:lang w:eastAsia="en-US"/>
        </w:rPr>
      </w:pPr>
      <w:r w:rsidRPr="00D916F3">
        <w:rPr>
          <w:rFonts w:asciiTheme="minorHAnsi" w:hAnsiTheme="minorHAnsi" w:cstheme="minorHAnsi"/>
          <w:bCs/>
          <w:lang w:eastAsia="en-US"/>
        </w:rPr>
        <w:t>RASHODI I IZDACI</w:t>
      </w:r>
    </w:p>
    <w:p w14:paraId="64B2EBB7" w14:textId="1F4A1DF0" w:rsidR="00081798" w:rsidRPr="00081798" w:rsidRDefault="00081798" w:rsidP="00081798">
      <w:pPr>
        <w:spacing w:after="0" w:line="240" w:lineRule="auto"/>
        <w:ind w:left="-567"/>
        <w:rPr>
          <w:rFonts w:asciiTheme="minorHAnsi" w:hAnsiTheme="minorHAnsi" w:cstheme="minorHAnsi"/>
          <w:bCs/>
          <w:lang w:eastAsia="en-US"/>
        </w:rPr>
      </w:pPr>
      <w:r w:rsidRPr="00081798">
        <w:rPr>
          <w:rFonts w:asciiTheme="minorHAnsi" w:hAnsiTheme="minorHAnsi" w:cstheme="minorHAnsi"/>
          <w:bCs/>
          <w:lang w:eastAsia="en-US"/>
        </w:rPr>
        <w:t xml:space="preserve">Rashodi  poslovanja ( Šifra 3) ostvareni su u iznosu 796.778,02 € što je za 42,0% manje u odnosu na prethodnu godinu. Vrijednosno najznačajniji su evidentirani na materijalnim rashodima (Šifra 32) gdje su u 2024.g. evidentirani rashodi vezani uz usluge tekućeg i investicijskog održavanja prometnica i drugih javnih površina. Svi ostali rashodi skupine 3 ostvareni su na razini prethodne godine uz manja odstupanja. </w:t>
      </w:r>
    </w:p>
    <w:p w14:paraId="3F09BFD8" w14:textId="77777777" w:rsidR="00081798" w:rsidRPr="00081798" w:rsidRDefault="00081798" w:rsidP="00081798">
      <w:pPr>
        <w:spacing w:after="0" w:line="240" w:lineRule="auto"/>
        <w:ind w:left="-567"/>
        <w:rPr>
          <w:rFonts w:asciiTheme="minorHAnsi" w:hAnsiTheme="minorHAnsi" w:cstheme="minorHAnsi"/>
          <w:bCs/>
          <w:lang w:eastAsia="en-US"/>
        </w:rPr>
      </w:pPr>
    </w:p>
    <w:p w14:paraId="74119EAD" w14:textId="4206C63E" w:rsidR="00081798" w:rsidRPr="00081798" w:rsidRDefault="00081798" w:rsidP="00081798">
      <w:pPr>
        <w:spacing w:after="0" w:line="240" w:lineRule="auto"/>
        <w:ind w:left="-567"/>
        <w:rPr>
          <w:rFonts w:asciiTheme="minorHAnsi" w:hAnsiTheme="minorHAnsi" w:cstheme="minorHAnsi"/>
          <w:bCs/>
          <w:lang w:eastAsia="en-US"/>
        </w:rPr>
      </w:pPr>
      <w:r w:rsidRPr="00D916F3">
        <w:rPr>
          <w:rFonts w:asciiTheme="minorHAnsi" w:hAnsiTheme="minorHAnsi" w:cstheme="minorHAnsi"/>
          <w:bCs/>
          <w:lang w:eastAsia="en-US"/>
        </w:rPr>
        <w:t>OBVEZE</w:t>
      </w:r>
    </w:p>
    <w:p w14:paraId="46B84E6D" w14:textId="77777777" w:rsidR="00081798" w:rsidRPr="00D916F3" w:rsidRDefault="00081798" w:rsidP="00081798">
      <w:pPr>
        <w:spacing w:after="0" w:line="240" w:lineRule="auto"/>
        <w:ind w:left="-567"/>
        <w:rPr>
          <w:rFonts w:asciiTheme="minorHAnsi" w:hAnsiTheme="minorHAnsi" w:cstheme="minorHAnsi"/>
          <w:bCs/>
          <w:lang w:eastAsia="en-US"/>
        </w:rPr>
      </w:pPr>
      <w:r w:rsidRPr="00081798">
        <w:rPr>
          <w:rFonts w:asciiTheme="minorHAnsi" w:hAnsiTheme="minorHAnsi" w:cstheme="minorHAnsi"/>
          <w:bCs/>
          <w:lang w:eastAsia="en-US"/>
        </w:rPr>
        <w:t>Stanje obveza na kraju izvještajnog razdoblja (Šifra V006) odnosno na dan 31.12.2024. godine iznosi 513.615,07 €.</w:t>
      </w:r>
    </w:p>
    <w:p w14:paraId="2664F524" w14:textId="5E7196F0" w:rsidR="00081798" w:rsidRPr="00081798" w:rsidRDefault="00081798" w:rsidP="00081798">
      <w:pPr>
        <w:spacing w:after="0" w:line="240" w:lineRule="auto"/>
        <w:ind w:left="-567"/>
        <w:rPr>
          <w:rFonts w:asciiTheme="minorHAnsi" w:hAnsiTheme="minorHAnsi" w:cstheme="minorHAnsi"/>
          <w:bCs/>
          <w:lang w:eastAsia="en-US"/>
        </w:rPr>
      </w:pPr>
      <w:r w:rsidRPr="00081798">
        <w:rPr>
          <w:rFonts w:asciiTheme="minorHAnsi" w:hAnsiTheme="minorHAnsi" w:cstheme="minorHAnsi"/>
          <w:bCs/>
          <w:lang w:eastAsia="en-US"/>
        </w:rPr>
        <w:t xml:space="preserve">U ukupnom iznosu obveza, stanje nedospjelih obveza na kraju izvještajnog razdoblja (V009) iznosi 389.872,00 €, a dospjelih obveza (V007) 123.743,07€. </w:t>
      </w:r>
    </w:p>
    <w:p w14:paraId="11E6BD1E" w14:textId="77777777" w:rsidR="00081798" w:rsidRPr="00D916F3" w:rsidRDefault="00081798" w:rsidP="00081798">
      <w:pPr>
        <w:spacing w:after="0" w:line="240" w:lineRule="auto"/>
        <w:ind w:left="-567"/>
        <w:rPr>
          <w:rFonts w:asciiTheme="minorHAnsi" w:hAnsiTheme="minorHAnsi" w:cstheme="minorHAnsi"/>
          <w:bCs/>
          <w:lang w:eastAsia="en-US"/>
        </w:rPr>
      </w:pPr>
      <w:r w:rsidRPr="00081798">
        <w:rPr>
          <w:rFonts w:asciiTheme="minorHAnsi" w:hAnsiTheme="minorHAnsi" w:cstheme="minorHAnsi"/>
          <w:bCs/>
          <w:lang w:eastAsia="en-US"/>
        </w:rPr>
        <w:t xml:space="preserve">Dospjele su obveze u iznosu od 123.743,07 €, a odnose se na materijalne rashode. </w:t>
      </w:r>
    </w:p>
    <w:p w14:paraId="16F6F456" w14:textId="15E8753F" w:rsidR="00081798" w:rsidRPr="00081798" w:rsidRDefault="00081798" w:rsidP="00081798">
      <w:pPr>
        <w:spacing w:after="0" w:line="240" w:lineRule="auto"/>
        <w:ind w:left="-567"/>
        <w:rPr>
          <w:rFonts w:asciiTheme="minorHAnsi" w:hAnsiTheme="minorHAnsi" w:cstheme="minorHAnsi"/>
          <w:bCs/>
          <w:lang w:eastAsia="en-US"/>
        </w:rPr>
      </w:pPr>
      <w:r w:rsidRPr="00081798">
        <w:rPr>
          <w:rFonts w:asciiTheme="minorHAnsi" w:hAnsiTheme="minorHAnsi" w:cstheme="minorHAnsi"/>
          <w:bCs/>
          <w:lang w:eastAsia="en-US"/>
        </w:rPr>
        <w:t>Nedospjele su obveze u iznosu od 389.872,00 € , a odnose se na:</w:t>
      </w:r>
    </w:p>
    <w:p w14:paraId="1B083E2B" w14:textId="77777777" w:rsidR="00081798" w:rsidRPr="00081798" w:rsidRDefault="00081798" w:rsidP="00081798">
      <w:pPr>
        <w:numPr>
          <w:ilvl w:val="0"/>
          <w:numId w:val="17"/>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103.235,46 € (ND23) odnosi na obveze za rashode poslovanja;</w:t>
      </w:r>
    </w:p>
    <w:p w14:paraId="2645B092" w14:textId="77777777" w:rsidR="00081798" w:rsidRPr="00081798" w:rsidRDefault="00081798" w:rsidP="00081798">
      <w:pPr>
        <w:numPr>
          <w:ilvl w:val="0"/>
          <w:numId w:val="17"/>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41.289,21 € (ND24) na obveze za nabavu nefinancijske imovine,</w:t>
      </w:r>
    </w:p>
    <w:p w14:paraId="5A938650" w14:textId="77777777" w:rsidR="00081798" w:rsidRPr="00081798" w:rsidRDefault="00081798" w:rsidP="00081798">
      <w:pPr>
        <w:numPr>
          <w:ilvl w:val="0"/>
          <w:numId w:val="17"/>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 xml:space="preserve">245.347,33 € (ND dio 25,26) na obveze za financijsku imovinu, a uključuje </w:t>
      </w:r>
    </w:p>
    <w:p w14:paraId="68948A85" w14:textId="77777777" w:rsidR="00081798" w:rsidRPr="00081798" w:rsidRDefault="00081798" w:rsidP="00081798">
      <w:pPr>
        <w:spacing w:after="0" w:line="240" w:lineRule="auto"/>
        <w:ind w:left="-207"/>
        <w:rPr>
          <w:rFonts w:asciiTheme="minorHAnsi" w:hAnsiTheme="minorHAnsi" w:cstheme="minorHAnsi"/>
          <w:bCs/>
          <w:lang w:eastAsia="en-US"/>
        </w:rPr>
      </w:pPr>
    </w:p>
    <w:p w14:paraId="128027E6" w14:textId="77777777" w:rsidR="00081798" w:rsidRPr="00D916F3" w:rsidRDefault="00081798" w:rsidP="00081798">
      <w:pPr>
        <w:spacing w:after="0" w:line="240" w:lineRule="auto"/>
        <w:ind w:left="-567"/>
        <w:rPr>
          <w:rFonts w:asciiTheme="minorHAnsi" w:hAnsiTheme="minorHAnsi" w:cstheme="minorHAnsi"/>
          <w:bCs/>
          <w:lang w:eastAsia="en-US"/>
        </w:rPr>
      </w:pPr>
      <w:r w:rsidRPr="00D916F3">
        <w:rPr>
          <w:rFonts w:asciiTheme="minorHAnsi" w:hAnsiTheme="minorHAnsi" w:cstheme="minorHAnsi"/>
          <w:bCs/>
          <w:lang w:eastAsia="en-US"/>
        </w:rPr>
        <w:t xml:space="preserve">BESKAMATNI ZAJAM ZBOG POSLJEDICA POTRESA </w:t>
      </w:r>
    </w:p>
    <w:p w14:paraId="3EA8CB52" w14:textId="734AAA9C" w:rsidR="00081798" w:rsidRPr="00081798" w:rsidRDefault="00081798" w:rsidP="00081798">
      <w:pPr>
        <w:spacing w:after="0" w:line="240" w:lineRule="auto"/>
        <w:ind w:left="-567"/>
        <w:rPr>
          <w:rFonts w:asciiTheme="minorHAnsi" w:hAnsiTheme="minorHAnsi" w:cstheme="minorHAnsi"/>
          <w:bCs/>
          <w:lang w:eastAsia="en-US"/>
        </w:rPr>
      </w:pPr>
      <w:r w:rsidRPr="00081798">
        <w:rPr>
          <w:rFonts w:asciiTheme="minorHAnsi" w:hAnsiTheme="minorHAnsi" w:cstheme="minorHAnsi"/>
          <w:bCs/>
          <w:lang w:eastAsia="en-US"/>
        </w:rPr>
        <w:lastRenderedPageBreak/>
        <w:t>Temeljem Odluke o dodjeli beskamatnog zajma jedinicama lokalne i područne (regionalne) samouprave koje su pogođene posljedicama razornih potresa na području Grada Zagreba, Zagrebačke županije, Krapinsko-zagorske županije, Sisačko-moslavačke županije i Karlovačke županije za sanaciju šteta od potresa na račun Općine Dubravica 31.12.2021. godine,  doznačena su sredstva u iznosu od 39.816,84 €.</w:t>
      </w:r>
    </w:p>
    <w:p w14:paraId="64B5F280" w14:textId="77777777" w:rsidR="00081798" w:rsidRPr="00D916F3" w:rsidRDefault="00081798" w:rsidP="00081798">
      <w:pPr>
        <w:spacing w:after="0" w:line="240" w:lineRule="auto"/>
        <w:ind w:left="-567"/>
        <w:jc w:val="both"/>
        <w:rPr>
          <w:rFonts w:asciiTheme="minorHAnsi" w:hAnsiTheme="minorHAnsi" w:cstheme="minorHAnsi"/>
          <w:bCs/>
          <w:u w:val="single"/>
          <w:lang w:eastAsia="en-US"/>
        </w:rPr>
      </w:pPr>
      <w:r w:rsidRPr="00081798">
        <w:rPr>
          <w:rFonts w:asciiTheme="minorHAnsi" w:hAnsiTheme="minorHAnsi" w:cstheme="minorHAnsi"/>
          <w:bCs/>
          <w:lang w:eastAsia="en-US"/>
        </w:rPr>
        <w:t>Sredstva dodijeljena na temelju ove Odluke namijenjena su isključivo za podmirenje troškova vezanih za sanaciju posljedica potresa, a vraćaju se na jedinstveni račun državnog proračuna u kvartalnim obrocima, počevši od 2027. godine, a najkasnije do kraja 2029. godine.</w:t>
      </w:r>
    </w:p>
    <w:p w14:paraId="2E74229F" w14:textId="77777777" w:rsidR="00081798" w:rsidRPr="00D916F3" w:rsidRDefault="00081798" w:rsidP="00081798">
      <w:pPr>
        <w:spacing w:after="0" w:line="240" w:lineRule="auto"/>
        <w:ind w:left="-567"/>
        <w:jc w:val="both"/>
        <w:rPr>
          <w:rFonts w:asciiTheme="minorHAnsi" w:hAnsiTheme="minorHAnsi" w:cstheme="minorHAnsi"/>
          <w:bCs/>
          <w:u w:val="single"/>
          <w:lang w:eastAsia="en-US"/>
        </w:rPr>
      </w:pPr>
    </w:p>
    <w:p w14:paraId="4264DE4D" w14:textId="3325066C" w:rsidR="00081798" w:rsidRPr="00081798" w:rsidRDefault="00081798" w:rsidP="00081798">
      <w:pPr>
        <w:spacing w:after="0" w:line="240" w:lineRule="auto"/>
        <w:ind w:left="-567"/>
        <w:jc w:val="both"/>
        <w:rPr>
          <w:rFonts w:asciiTheme="minorHAnsi" w:hAnsiTheme="minorHAnsi" w:cstheme="minorHAnsi"/>
          <w:bCs/>
          <w:u w:val="single"/>
          <w:lang w:eastAsia="en-US"/>
        </w:rPr>
      </w:pPr>
      <w:r w:rsidRPr="00D916F3">
        <w:rPr>
          <w:rFonts w:asciiTheme="minorHAnsi" w:hAnsiTheme="minorHAnsi" w:cstheme="minorHAnsi"/>
          <w:bCs/>
          <w:lang w:eastAsia="en-US"/>
        </w:rPr>
        <w:t xml:space="preserve">DUGOROČNO ZADUŽIVANJE </w:t>
      </w:r>
    </w:p>
    <w:p w14:paraId="32B10338" w14:textId="77777777" w:rsidR="00081798" w:rsidRPr="00081798"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Vlada Republike Hrvatske je na sjednici održanoj 12. svibnja 2022. donijela Odluku o davanju suglasnosti Općini Dubravica  za zaduženje kod Hrvatske banke za obnovu i razvitak, u iznosu od 198.919,32 €, s rokom otplate kredita od deset godina uključujući poček od jedne godine (36 jednakih uzastopnih tromjesečnih rata od kojih je prva dospjela na naplatu 30.09.2024. godine), uz fiksnu godišnju kamatnu stopu od 1,10% i jednokratnu naknadu za obradu kredita u visini 0,2%  od iznosa odobrenog kredita.</w:t>
      </w:r>
    </w:p>
    <w:p w14:paraId="4BD54D9D" w14:textId="77777777" w:rsidR="00081798" w:rsidRPr="00081798" w:rsidRDefault="00081798" w:rsidP="00081798">
      <w:pPr>
        <w:spacing w:after="0" w:line="240" w:lineRule="auto"/>
        <w:ind w:left="-567"/>
        <w:jc w:val="both"/>
        <w:rPr>
          <w:rFonts w:asciiTheme="minorHAnsi" w:hAnsiTheme="minorHAnsi" w:cstheme="minorHAnsi"/>
          <w:bCs/>
          <w:lang w:eastAsia="en-US"/>
        </w:rPr>
      </w:pPr>
    </w:p>
    <w:p w14:paraId="4675C428" w14:textId="77777777" w:rsidR="00081798" w:rsidRPr="00D916F3" w:rsidRDefault="00081798" w:rsidP="00081798">
      <w:pPr>
        <w:spacing w:after="0" w:line="240" w:lineRule="auto"/>
        <w:ind w:left="-567"/>
        <w:jc w:val="both"/>
        <w:rPr>
          <w:rFonts w:asciiTheme="minorHAnsi" w:hAnsiTheme="minorHAnsi" w:cstheme="minorHAnsi"/>
          <w:bCs/>
          <w:color w:val="FF0000"/>
          <w:lang w:eastAsia="en-US"/>
        </w:rPr>
      </w:pPr>
      <w:r w:rsidRPr="00081798">
        <w:rPr>
          <w:rFonts w:asciiTheme="minorHAnsi" w:hAnsiTheme="minorHAnsi" w:cstheme="minorHAnsi"/>
          <w:bCs/>
          <w:lang w:eastAsia="en-US"/>
        </w:rPr>
        <w:t>Sredstva će se koristiti za financiranje kapitalnih projekata „Rekonstrukcija Kumrovečke ceste izgradnjom nogostupa“ i „Izgradnja poslovne zgrade – ambulanta – Poduzetnički inkubator“, sukladno Odluci Općinskog vijeća Općine Dubravica o dugoročnom kreditnom zaduženju  Općine Dubravica, KLASA: 024-02/22-01/2, URBROJ: 238-40-02-22-3 od 7. ožujka 2022. godine. Ugovor o kreditu s Hrvatskom bankom za obnovu i razvitak sklopljen je dana 27.6.2022.g. Po navedenoj osnovi na dan 31.12.2024. godine,  iznos obveze iznosi 245.347,33 €.</w:t>
      </w:r>
    </w:p>
    <w:p w14:paraId="3AF543CA" w14:textId="77777777" w:rsidR="00081798" w:rsidRPr="00D916F3" w:rsidRDefault="00081798" w:rsidP="00081798">
      <w:pPr>
        <w:spacing w:after="0" w:line="240" w:lineRule="auto"/>
        <w:ind w:left="-567"/>
        <w:jc w:val="both"/>
        <w:rPr>
          <w:rFonts w:asciiTheme="minorHAnsi" w:hAnsiTheme="minorHAnsi" w:cstheme="minorHAnsi"/>
          <w:bCs/>
          <w:color w:val="FF0000"/>
          <w:lang w:eastAsia="en-US"/>
        </w:rPr>
      </w:pPr>
    </w:p>
    <w:p w14:paraId="27406447" w14:textId="2EF2FD89" w:rsidR="00081798" w:rsidRPr="00D916F3" w:rsidRDefault="00081798" w:rsidP="00081798">
      <w:pPr>
        <w:spacing w:after="0" w:line="240" w:lineRule="auto"/>
        <w:ind w:left="-567"/>
        <w:jc w:val="both"/>
        <w:rPr>
          <w:rFonts w:asciiTheme="minorHAnsi" w:hAnsiTheme="minorHAnsi" w:cstheme="minorHAnsi"/>
          <w:bCs/>
          <w:color w:val="FF0000"/>
          <w:lang w:eastAsia="en-US"/>
        </w:rPr>
      </w:pPr>
      <w:r w:rsidRPr="00D916F3">
        <w:rPr>
          <w:rFonts w:asciiTheme="minorHAnsi" w:hAnsiTheme="minorHAnsi" w:cstheme="minorHAnsi"/>
        </w:rPr>
        <w:t>IMOVINA I POTRAŽIVANJA</w:t>
      </w:r>
    </w:p>
    <w:p w14:paraId="0103EFF8" w14:textId="77777777" w:rsidR="00081798" w:rsidRPr="00081798"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Ukupna imovina na dan 31.12.2024. godine iznosi 4.620.303,11 €.</w:t>
      </w:r>
    </w:p>
    <w:p w14:paraId="0F19BA3D" w14:textId="77777777" w:rsidR="00081798" w:rsidRPr="00081798" w:rsidRDefault="00081798" w:rsidP="00081798">
      <w:pPr>
        <w:spacing w:after="0" w:line="240" w:lineRule="auto"/>
        <w:ind w:left="-567"/>
        <w:jc w:val="both"/>
        <w:rPr>
          <w:rFonts w:asciiTheme="minorHAnsi" w:hAnsiTheme="minorHAnsi" w:cstheme="minorHAnsi"/>
          <w:bCs/>
          <w:lang w:eastAsia="en-US"/>
        </w:rPr>
      </w:pPr>
    </w:p>
    <w:p w14:paraId="690A7207" w14:textId="77777777" w:rsidR="00081798" w:rsidRPr="00081798"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 xml:space="preserve">Proizvedena dugotrajna imovina (Šifra 02) iznosi 3.746.141,29 €. </w:t>
      </w:r>
    </w:p>
    <w:p w14:paraId="50C560E7" w14:textId="77777777" w:rsidR="00081798" w:rsidRPr="00081798"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 xml:space="preserve"> </w:t>
      </w:r>
    </w:p>
    <w:p w14:paraId="3F2364B8" w14:textId="77777777" w:rsidR="00081798" w:rsidRPr="00081798"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Financijsku imovinu (Šifra 1) koja iznosi 333.007,01 €, a odnose se na:</w:t>
      </w:r>
    </w:p>
    <w:p w14:paraId="4BDBC8C6" w14:textId="77777777" w:rsidR="00081798" w:rsidRPr="00081798" w:rsidRDefault="00081798" w:rsidP="00081798">
      <w:pPr>
        <w:numPr>
          <w:ilvl w:val="0"/>
          <w:numId w:val="13"/>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 xml:space="preserve">Novac u banci i blagajni (Šifra11) u iznosu od 11,23 €, od čega novac na poslovnom računu u iznosu 0,62 €  i 10,61 € u blagajni. Općina Dubravica u posluje preko transakcijskog računa Hrvatske poštanske banke d.d. HR1223900011854900003. </w:t>
      </w:r>
    </w:p>
    <w:p w14:paraId="49B23D47" w14:textId="77777777" w:rsidR="00081798" w:rsidRPr="00081798" w:rsidRDefault="00081798" w:rsidP="00081798">
      <w:pPr>
        <w:spacing w:after="0" w:line="240" w:lineRule="auto"/>
        <w:rPr>
          <w:rFonts w:asciiTheme="minorHAnsi" w:hAnsiTheme="minorHAnsi" w:cstheme="minorHAnsi"/>
          <w:bCs/>
          <w:lang w:eastAsia="en-US"/>
        </w:rPr>
      </w:pPr>
    </w:p>
    <w:p w14:paraId="55E5B577" w14:textId="77777777" w:rsidR="00081798" w:rsidRPr="00081798" w:rsidRDefault="00081798" w:rsidP="00081798">
      <w:pPr>
        <w:numPr>
          <w:ilvl w:val="0"/>
          <w:numId w:val="13"/>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Dionice i udjeli u glavnici (Šifra 15) iznose ukupno 141.510,65 €n što je istovjetno ostvarenju u odnosu na početno stanje – Udio u Zaprešiću d.o.o.</w:t>
      </w:r>
    </w:p>
    <w:p w14:paraId="686F8CEA" w14:textId="77777777" w:rsidR="00081798" w:rsidRPr="00081798" w:rsidRDefault="00081798" w:rsidP="00081798">
      <w:pPr>
        <w:numPr>
          <w:ilvl w:val="0"/>
          <w:numId w:val="13"/>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Potraživanja za prihode poslovanja (Š 16) iznose ukupno 191.226,41 € ili 376,10%  više u odnosu na prethodnu godinu, a uključuju:</w:t>
      </w:r>
    </w:p>
    <w:p w14:paraId="1A7DE26C" w14:textId="77777777" w:rsidR="00081798" w:rsidRPr="00081798" w:rsidRDefault="00081798" w:rsidP="00081798">
      <w:pPr>
        <w:numPr>
          <w:ilvl w:val="0"/>
          <w:numId w:val="14"/>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Potraživanja za poreze u iznosu od 18.804,67 €.</w:t>
      </w:r>
    </w:p>
    <w:p w14:paraId="6A6414E9" w14:textId="77777777" w:rsidR="00081798" w:rsidRPr="00081798" w:rsidRDefault="00081798" w:rsidP="00081798">
      <w:pPr>
        <w:numPr>
          <w:ilvl w:val="0"/>
          <w:numId w:val="15"/>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Potraživanja za pomoći iz inozemstva i od subjekata unutar općeg proračuna u iznosu od 106.099,94 €.</w:t>
      </w:r>
    </w:p>
    <w:p w14:paraId="1C831A05" w14:textId="77777777" w:rsidR="00081798" w:rsidRPr="00081798" w:rsidRDefault="00081798" w:rsidP="00081798">
      <w:pPr>
        <w:numPr>
          <w:ilvl w:val="0"/>
          <w:numId w:val="15"/>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Potraživanja za prihode od imovine u iznosu od 7.466,44 €.</w:t>
      </w:r>
    </w:p>
    <w:p w14:paraId="6C89F074" w14:textId="77777777" w:rsidR="00081798" w:rsidRPr="00081798" w:rsidRDefault="00081798" w:rsidP="00081798">
      <w:pPr>
        <w:numPr>
          <w:ilvl w:val="0"/>
          <w:numId w:val="16"/>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Potraživanja za upravne i administrativne pristojbe, pristojbe po posebnim propisima i naknade u iznosu od 57.067,28 €.</w:t>
      </w:r>
    </w:p>
    <w:p w14:paraId="02DA8CA7" w14:textId="77777777" w:rsidR="00081798" w:rsidRPr="00081798" w:rsidRDefault="00081798" w:rsidP="00081798">
      <w:pPr>
        <w:numPr>
          <w:ilvl w:val="0"/>
          <w:numId w:val="16"/>
        </w:numPr>
        <w:spacing w:after="0" w:line="240" w:lineRule="auto"/>
        <w:rPr>
          <w:rFonts w:asciiTheme="minorHAnsi" w:hAnsiTheme="minorHAnsi" w:cstheme="minorHAnsi"/>
          <w:bCs/>
          <w:lang w:eastAsia="en-US"/>
        </w:rPr>
      </w:pPr>
      <w:r w:rsidRPr="00081798">
        <w:rPr>
          <w:rFonts w:asciiTheme="minorHAnsi" w:hAnsiTheme="minorHAnsi" w:cstheme="minorHAnsi"/>
          <w:bCs/>
          <w:lang w:eastAsia="en-US"/>
        </w:rPr>
        <w:t>Potraživanja za prihode od prodaje proizvoda i robe, te pruženih usluga i za povrat po protestiranim jamstvima u iznosu od 1.788,08 €.</w:t>
      </w:r>
    </w:p>
    <w:p w14:paraId="1552958C" w14:textId="77777777" w:rsidR="00081798" w:rsidRPr="00081798" w:rsidRDefault="00081798" w:rsidP="00081798">
      <w:pPr>
        <w:spacing w:after="0" w:line="240" w:lineRule="auto"/>
        <w:jc w:val="both"/>
        <w:rPr>
          <w:rFonts w:asciiTheme="minorHAnsi" w:hAnsiTheme="minorHAnsi" w:cstheme="minorHAnsi"/>
          <w:bCs/>
          <w:lang w:eastAsia="en-US"/>
        </w:rPr>
      </w:pPr>
    </w:p>
    <w:p w14:paraId="1C3FDC27" w14:textId="77777777" w:rsidR="00081798" w:rsidRPr="00D916F3" w:rsidRDefault="00081798" w:rsidP="00081798">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Obveze i vlastiti izvori (Š B003) na dan 31.12.2024. godine iznose 4.620.303,11 €, a odnose se na obveze (Š 2) u iznosu od 513.615,07 €, te vlastite izvore (Š 9) u iznosu od 4.106.688,04 €.</w:t>
      </w:r>
    </w:p>
    <w:p w14:paraId="6F0B5C28" w14:textId="77777777" w:rsidR="00081798" w:rsidRPr="00D916F3" w:rsidRDefault="00081798" w:rsidP="00081798">
      <w:pPr>
        <w:spacing w:after="0" w:line="240" w:lineRule="auto"/>
        <w:ind w:left="-567"/>
        <w:jc w:val="both"/>
        <w:rPr>
          <w:rFonts w:asciiTheme="minorHAnsi" w:hAnsiTheme="minorHAnsi" w:cstheme="minorHAnsi"/>
          <w:bCs/>
          <w:lang w:eastAsia="en-US"/>
        </w:rPr>
      </w:pPr>
    </w:p>
    <w:p w14:paraId="028B2961" w14:textId="77777777" w:rsidR="00081798" w:rsidRPr="00D916F3" w:rsidRDefault="00081798" w:rsidP="00081798">
      <w:pPr>
        <w:spacing w:after="0" w:line="240" w:lineRule="auto"/>
        <w:ind w:left="-567"/>
        <w:jc w:val="both"/>
        <w:rPr>
          <w:rFonts w:asciiTheme="minorHAnsi" w:hAnsiTheme="minorHAnsi" w:cstheme="minorHAnsi"/>
          <w:bCs/>
          <w:lang w:eastAsia="en-US"/>
        </w:rPr>
      </w:pPr>
    </w:p>
    <w:p w14:paraId="52CDB788" w14:textId="77777777" w:rsidR="00081798" w:rsidRPr="00D916F3" w:rsidRDefault="00081798" w:rsidP="00081798">
      <w:pPr>
        <w:spacing w:after="0" w:line="240" w:lineRule="auto"/>
        <w:ind w:left="-567"/>
        <w:jc w:val="both"/>
        <w:rPr>
          <w:rFonts w:asciiTheme="minorHAnsi" w:hAnsiTheme="minorHAnsi" w:cstheme="minorHAnsi"/>
          <w:bCs/>
          <w:lang w:eastAsia="en-US"/>
        </w:rPr>
      </w:pPr>
    </w:p>
    <w:p w14:paraId="1DF8FD19" w14:textId="2FBF23D0" w:rsidR="00081798" w:rsidRPr="00D916F3" w:rsidRDefault="00081798" w:rsidP="00081798">
      <w:pPr>
        <w:spacing w:after="0" w:line="240" w:lineRule="auto"/>
        <w:ind w:left="-567"/>
        <w:jc w:val="both"/>
        <w:rPr>
          <w:rFonts w:asciiTheme="minorHAnsi" w:hAnsiTheme="minorHAnsi" w:cstheme="minorHAnsi"/>
          <w:bCs/>
          <w:lang w:eastAsia="en-US"/>
        </w:rPr>
      </w:pPr>
      <w:r w:rsidRPr="00D916F3">
        <w:rPr>
          <w:rFonts w:asciiTheme="minorHAnsi" w:hAnsiTheme="minorHAnsi" w:cstheme="minorHAnsi"/>
          <w:bCs/>
          <w:lang w:eastAsia="en-US"/>
        </w:rPr>
        <w:t>REZULTAT POSLOVANJA</w:t>
      </w:r>
    </w:p>
    <w:p w14:paraId="462BA36D" w14:textId="77777777" w:rsidR="00D916F3" w:rsidRDefault="00081798" w:rsidP="00D916F3">
      <w:pPr>
        <w:spacing w:after="0" w:line="240" w:lineRule="auto"/>
        <w:ind w:left="-567"/>
        <w:jc w:val="both"/>
        <w:rPr>
          <w:rFonts w:asciiTheme="minorHAnsi" w:hAnsiTheme="minorHAnsi" w:cstheme="minorHAnsi"/>
          <w:bCs/>
          <w:lang w:eastAsia="en-US"/>
        </w:rPr>
      </w:pPr>
      <w:r w:rsidRPr="00081798">
        <w:rPr>
          <w:rFonts w:asciiTheme="minorHAnsi" w:hAnsiTheme="minorHAnsi" w:cstheme="minorHAnsi"/>
          <w:bCs/>
          <w:lang w:eastAsia="en-US"/>
        </w:rPr>
        <w:t>Rezultat poslovanja tekuće godine je manjak u iznosu 148.439,59 € (Š Y005). Sučeljavanjem s prenesenim manjkom iz prethodnog razdoblja u iznosu 143.010,96 € utvrđen je financijski rezultat poslovanja za 2024. godine manjak u iznosu 291.450,55 € (Šifra Y006).</w:t>
      </w:r>
    </w:p>
    <w:p w14:paraId="62ABD63B" w14:textId="77777777" w:rsidR="00A673FD" w:rsidRDefault="00A673FD" w:rsidP="00152316">
      <w:pPr>
        <w:spacing w:after="0" w:line="240" w:lineRule="auto"/>
        <w:ind w:left="-567"/>
        <w:jc w:val="both"/>
        <w:rPr>
          <w:rFonts w:asciiTheme="minorHAnsi" w:hAnsiTheme="minorHAnsi" w:cstheme="minorHAnsi"/>
        </w:rPr>
      </w:pPr>
    </w:p>
    <w:p w14:paraId="66132D6D" w14:textId="76DBA091" w:rsidR="00152316" w:rsidRDefault="00081798" w:rsidP="00152316">
      <w:pPr>
        <w:spacing w:after="0" w:line="240" w:lineRule="auto"/>
        <w:ind w:left="-567"/>
        <w:jc w:val="both"/>
        <w:rPr>
          <w:rFonts w:asciiTheme="minorHAnsi" w:hAnsiTheme="minorHAnsi" w:cstheme="minorHAnsi"/>
          <w:bCs/>
          <w:lang w:eastAsia="en-US"/>
        </w:rPr>
      </w:pPr>
      <w:r w:rsidRPr="00D916F3">
        <w:rPr>
          <w:rFonts w:asciiTheme="minorHAnsi" w:hAnsiTheme="minorHAnsi" w:cstheme="minorHAnsi"/>
        </w:rPr>
        <w:t>Općina Dubravica tijekom godine imala je mnogo projekata od kojih je velika većina dovršena u 202</w:t>
      </w:r>
      <w:r w:rsidR="00D916F3">
        <w:rPr>
          <w:rFonts w:asciiTheme="minorHAnsi" w:hAnsiTheme="minorHAnsi" w:cstheme="minorHAnsi"/>
        </w:rPr>
        <w:t>4</w:t>
      </w:r>
      <w:r w:rsidRPr="00D916F3">
        <w:rPr>
          <w:rFonts w:asciiTheme="minorHAnsi" w:hAnsiTheme="minorHAnsi" w:cstheme="minorHAnsi"/>
        </w:rPr>
        <w:t>.godini:</w:t>
      </w:r>
    </w:p>
    <w:p w14:paraId="06C30DAD" w14:textId="77777777" w:rsidR="005C0F44" w:rsidRDefault="00081798" w:rsidP="005C0F44">
      <w:pPr>
        <w:spacing w:after="0" w:line="240" w:lineRule="auto"/>
        <w:ind w:left="-567"/>
        <w:jc w:val="both"/>
        <w:rPr>
          <w:rFonts w:asciiTheme="minorHAnsi" w:hAnsiTheme="minorHAnsi" w:cstheme="minorHAnsi"/>
          <w:bCs/>
          <w:lang w:eastAsia="en-US"/>
        </w:rPr>
      </w:pPr>
      <w:r w:rsidRPr="00D916F3">
        <w:rPr>
          <w:rFonts w:asciiTheme="minorHAnsi" w:hAnsiTheme="minorHAnsi" w:cstheme="minorHAnsi"/>
        </w:rPr>
        <w:t xml:space="preserve">Rekonstrukcija Kumrovečke ceste izgradnjom nogostupa ukupne vrijednosti u iznosu </w:t>
      </w:r>
      <w:r w:rsidR="005C0F44">
        <w:rPr>
          <w:rFonts w:asciiTheme="minorHAnsi" w:hAnsiTheme="minorHAnsi" w:cstheme="minorHAnsi"/>
        </w:rPr>
        <w:t>94.949,24</w:t>
      </w:r>
      <w:r w:rsidRPr="00D916F3">
        <w:rPr>
          <w:rFonts w:asciiTheme="minorHAnsi" w:hAnsiTheme="minorHAnsi" w:cstheme="minorHAnsi"/>
        </w:rPr>
        <w:t>€.</w:t>
      </w:r>
    </w:p>
    <w:p w14:paraId="5D6CBC15" w14:textId="77A16C42" w:rsidR="00081798" w:rsidRDefault="00081798" w:rsidP="005C0F44">
      <w:pPr>
        <w:spacing w:after="0" w:line="240" w:lineRule="auto"/>
        <w:ind w:left="-567"/>
        <w:jc w:val="both"/>
        <w:rPr>
          <w:rFonts w:asciiTheme="minorHAnsi" w:hAnsiTheme="minorHAnsi" w:cstheme="minorHAnsi"/>
        </w:rPr>
      </w:pPr>
      <w:r w:rsidRPr="00D916F3">
        <w:rPr>
          <w:rFonts w:asciiTheme="minorHAnsi" w:hAnsiTheme="minorHAnsi" w:cstheme="minorHAnsi"/>
        </w:rPr>
        <w:t>Rekonstrukcija nerazvrstanih cesta</w:t>
      </w:r>
      <w:r w:rsidR="005C0F44" w:rsidRPr="005C0F44">
        <w:t xml:space="preserve"> </w:t>
      </w:r>
      <w:r w:rsidR="005C0F44" w:rsidRPr="005C0F44">
        <w:rPr>
          <w:rFonts w:asciiTheme="minorHAnsi" w:hAnsiTheme="minorHAnsi" w:cstheme="minorHAnsi"/>
        </w:rPr>
        <w:t>unutar kojeg su izvršeni građevinski radovi i stručni nadzor na ulicama</w:t>
      </w:r>
      <w:r w:rsidRPr="00D916F3">
        <w:rPr>
          <w:rFonts w:asciiTheme="minorHAnsi" w:hAnsiTheme="minorHAnsi" w:cstheme="minorHAnsi"/>
        </w:rPr>
        <w:t xml:space="preserve"> </w:t>
      </w:r>
      <w:r w:rsidR="005C0F44">
        <w:rPr>
          <w:rFonts w:asciiTheme="minorHAnsi" w:hAnsiTheme="minorHAnsi" w:cstheme="minorHAnsi"/>
        </w:rPr>
        <w:t xml:space="preserve">Ulica Svetog Vida, </w:t>
      </w:r>
      <w:proofErr w:type="spellStart"/>
      <w:r w:rsidR="005C0F44">
        <w:rPr>
          <w:rFonts w:asciiTheme="minorHAnsi" w:hAnsiTheme="minorHAnsi" w:cstheme="minorHAnsi"/>
        </w:rPr>
        <w:t>Otovačka</w:t>
      </w:r>
      <w:proofErr w:type="spellEnd"/>
      <w:r w:rsidR="005C0F44">
        <w:rPr>
          <w:rFonts w:asciiTheme="minorHAnsi" w:hAnsiTheme="minorHAnsi" w:cstheme="minorHAnsi"/>
        </w:rPr>
        <w:t xml:space="preserve">- </w:t>
      </w:r>
      <w:proofErr w:type="spellStart"/>
      <w:r w:rsidR="005C0F44">
        <w:rPr>
          <w:rFonts w:asciiTheme="minorHAnsi" w:hAnsiTheme="minorHAnsi" w:cstheme="minorHAnsi"/>
        </w:rPr>
        <w:t>Vranaričić</w:t>
      </w:r>
      <w:proofErr w:type="spellEnd"/>
      <w:r w:rsidR="005C0F44">
        <w:rPr>
          <w:rFonts w:asciiTheme="minorHAnsi" w:hAnsiTheme="minorHAnsi" w:cstheme="minorHAnsi"/>
        </w:rPr>
        <w:t xml:space="preserve"> i Kumrovečka cesta (Karasi)</w:t>
      </w:r>
      <w:r w:rsidRPr="00D916F3">
        <w:rPr>
          <w:rFonts w:asciiTheme="minorHAnsi" w:hAnsiTheme="minorHAnsi" w:cstheme="minorHAnsi"/>
        </w:rPr>
        <w:t xml:space="preserve"> ukupne vrijednosti </w:t>
      </w:r>
      <w:r w:rsidR="005C0F44">
        <w:rPr>
          <w:rFonts w:asciiTheme="minorHAnsi" w:hAnsiTheme="minorHAnsi" w:cstheme="minorHAnsi"/>
        </w:rPr>
        <w:t>104.498,06</w:t>
      </w:r>
      <w:r w:rsidRPr="00D916F3">
        <w:rPr>
          <w:rFonts w:asciiTheme="minorHAnsi" w:hAnsiTheme="minorHAnsi" w:cstheme="minorHAnsi"/>
        </w:rPr>
        <w:t xml:space="preserve"> €.</w:t>
      </w:r>
    </w:p>
    <w:p w14:paraId="362C9C00" w14:textId="7F33C2C9" w:rsidR="005C0F44" w:rsidRDefault="005C0F44" w:rsidP="005C0F44">
      <w:pPr>
        <w:spacing w:after="0" w:line="240" w:lineRule="auto"/>
        <w:ind w:left="-567"/>
        <w:jc w:val="both"/>
        <w:rPr>
          <w:rFonts w:asciiTheme="minorHAnsi" w:hAnsiTheme="minorHAnsi" w:cstheme="minorHAnsi"/>
        </w:rPr>
      </w:pPr>
      <w:r>
        <w:rPr>
          <w:rFonts w:asciiTheme="minorHAnsi" w:hAnsiTheme="minorHAnsi" w:cstheme="minorHAnsi"/>
        </w:rPr>
        <w:t xml:space="preserve">Rekonstrukcija </w:t>
      </w:r>
      <w:proofErr w:type="spellStart"/>
      <w:r>
        <w:rPr>
          <w:rFonts w:asciiTheme="minorHAnsi" w:hAnsiTheme="minorHAnsi" w:cstheme="minorHAnsi"/>
        </w:rPr>
        <w:t>Lukavečke</w:t>
      </w:r>
      <w:proofErr w:type="spellEnd"/>
      <w:r>
        <w:rPr>
          <w:rFonts w:asciiTheme="minorHAnsi" w:hAnsiTheme="minorHAnsi" w:cstheme="minorHAnsi"/>
        </w:rPr>
        <w:t xml:space="preserve"> ceste izgradnjom nogostupa ukupne vrijednosti 100.779,15€.</w:t>
      </w:r>
    </w:p>
    <w:p w14:paraId="33B87725" w14:textId="2E588FD3" w:rsidR="005C0F44" w:rsidRDefault="005C0F44" w:rsidP="005C0F44">
      <w:pPr>
        <w:spacing w:after="0" w:line="240" w:lineRule="auto"/>
        <w:ind w:left="-567"/>
        <w:jc w:val="both"/>
        <w:rPr>
          <w:rFonts w:asciiTheme="minorHAnsi" w:hAnsiTheme="minorHAnsi" w:cstheme="minorHAnsi"/>
        </w:rPr>
      </w:pPr>
      <w:r>
        <w:rPr>
          <w:rFonts w:asciiTheme="minorHAnsi" w:hAnsiTheme="minorHAnsi" w:cstheme="minorHAnsi"/>
        </w:rPr>
        <w:t>Park za vježbanje</w:t>
      </w:r>
      <w:r w:rsidR="00A673FD">
        <w:rPr>
          <w:rFonts w:asciiTheme="minorHAnsi" w:hAnsiTheme="minorHAnsi" w:cstheme="minorHAnsi"/>
        </w:rPr>
        <w:t xml:space="preserve"> također je</w:t>
      </w:r>
      <w:r>
        <w:rPr>
          <w:rFonts w:asciiTheme="minorHAnsi" w:hAnsiTheme="minorHAnsi" w:cstheme="minorHAnsi"/>
        </w:rPr>
        <w:t xml:space="preserve"> u potpunosti dovršen i stavljen u funkciju ukupne vrijednosti </w:t>
      </w:r>
      <w:r w:rsidR="00A673FD">
        <w:rPr>
          <w:rFonts w:asciiTheme="minorHAnsi" w:hAnsiTheme="minorHAnsi" w:cstheme="minorHAnsi"/>
        </w:rPr>
        <w:t>67.697,59€.</w:t>
      </w:r>
    </w:p>
    <w:p w14:paraId="05F6E334" w14:textId="7AEA126C" w:rsidR="00A673FD" w:rsidRPr="005C0F44" w:rsidRDefault="00A673FD" w:rsidP="005C0F44">
      <w:pPr>
        <w:spacing w:after="0" w:line="240" w:lineRule="auto"/>
        <w:ind w:left="-567"/>
        <w:jc w:val="both"/>
        <w:rPr>
          <w:rFonts w:asciiTheme="minorHAnsi" w:hAnsiTheme="minorHAnsi" w:cstheme="minorHAnsi"/>
          <w:bCs/>
          <w:lang w:eastAsia="en-US"/>
        </w:rPr>
      </w:pPr>
      <w:r>
        <w:rPr>
          <w:rFonts w:asciiTheme="minorHAnsi" w:hAnsiTheme="minorHAnsi" w:cstheme="minorHAnsi"/>
        </w:rPr>
        <w:t xml:space="preserve">Aktivno je bilo i djelovanje Općine na kapitalnom projektu proširenja grobnih mjesta i izgradnja ograde groblja, ukupne vrijednosti 10.006,13€, a iduće godine u planu je izgradnja potpornog zida, sanacija </w:t>
      </w:r>
      <w:proofErr w:type="spellStart"/>
      <w:r>
        <w:rPr>
          <w:rFonts w:asciiTheme="minorHAnsi" w:hAnsiTheme="minorHAnsi" w:cstheme="minorHAnsi"/>
        </w:rPr>
        <w:t>pokosa</w:t>
      </w:r>
      <w:proofErr w:type="spellEnd"/>
      <w:r>
        <w:rPr>
          <w:rFonts w:asciiTheme="minorHAnsi" w:hAnsiTheme="minorHAnsi" w:cstheme="minorHAnsi"/>
        </w:rPr>
        <w:t xml:space="preserve"> i staza na groblju u Rozgi.</w:t>
      </w:r>
    </w:p>
    <w:p w14:paraId="051334CB" w14:textId="77777777" w:rsidR="00081798" w:rsidRPr="00081798" w:rsidRDefault="00081798" w:rsidP="00081798">
      <w:pPr>
        <w:spacing w:after="0" w:line="240" w:lineRule="auto"/>
        <w:ind w:left="-567"/>
        <w:rPr>
          <w:rFonts w:asciiTheme="minorHAnsi" w:hAnsiTheme="minorHAnsi" w:cstheme="minorHAnsi"/>
          <w:bCs/>
          <w:lang w:eastAsia="en-US"/>
        </w:rPr>
      </w:pPr>
    </w:p>
    <w:p w14:paraId="4CDCF150" w14:textId="77777777" w:rsidR="00081798" w:rsidRPr="00081798" w:rsidRDefault="00081798" w:rsidP="00081798">
      <w:pPr>
        <w:spacing w:after="0" w:line="240" w:lineRule="auto"/>
        <w:ind w:left="-567"/>
        <w:rPr>
          <w:rFonts w:asciiTheme="minorHAnsi" w:hAnsiTheme="minorHAnsi" w:cstheme="minorHAnsi"/>
          <w:bCs/>
          <w:lang w:eastAsia="en-US"/>
        </w:rPr>
      </w:pPr>
      <w:r w:rsidRPr="00081798">
        <w:rPr>
          <w:rFonts w:asciiTheme="minorHAnsi" w:hAnsiTheme="minorHAnsi" w:cstheme="minorHAnsi"/>
          <w:bCs/>
          <w:lang w:eastAsia="en-US"/>
        </w:rPr>
        <w:t xml:space="preserve">Popis sudskih sporova u tijeku </w:t>
      </w:r>
    </w:p>
    <w:p w14:paraId="53227249" w14:textId="77777777" w:rsidR="00081798" w:rsidRPr="00D916F3" w:rsidRDefault="00081798" w:rsidP="00081798">
      <w:pPr>
        <w:spacing w:after="0" w:line="240" w:lineRule="auto"/>
        <w:ind w:left="-567"/>
        <w:rPr>
          <w:rFonts w:asciiTheme="minorHAnsi" w:hAnsiTheme="minorHAnsi" w:cstheme="minorHAnsi"/>
          <w:bCs/>
          <w:lang w:eastAsia="en-US"/>
        </w:rPr>
      </w:pPr>
    </w:p>
    <w:p w14:paraId="69D1E61F" w14:textId="77777777" w:rsidR="00081798" w:rsidRPr="00081798" w:rsidRDefault="00081798" w:rsidP="00081798">
      <w:pPr>
        <w:spacing w:after="0" w:line="240" w:lineRule="auto"/>
        <w:ind w:left="-567"/>
        <w:rPr>
          <w:rFonts w:asciiTheme="minorHAnsi" w:hAnsiTheme="minorHAnsi" w:cstheme="minorHAnsi"/>
          <w:bCs/>
          <w:lang w:eastAsia="en-US"/>
        </w:rPr>
      </w:pPr>
    </w:p>
    <w:p w14:paraId="6B874DC2" w14:textId="77777777" w:rsidR="00081798" w:rsidRPr="00081798" w:rsidRDefault="00081798" w:rsidP="00081798">
      <w:pPr>
        <w:spacing w:after="0" w:line="240" w:lineRule="auto"/>
        <w:ind w:left="-567"/>
        <w:rPr>
          <w:rFonts w:asciiTheme="minorHAnsi" w:hAnsiTheme="minorHAnsi" w:cstheme="minorHAnsi"/>
          <w:bCs/>
          <w:lang w:eastAsia="en-US"/>
        </w:rPr>
      </w:pPr>
    </w:p>
    <w:tbl>
      <w:tblPr>
        <w:tblW w:w="14801"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995"/>
        <w:gridCol w:w="1403"/>
        <w:gridCol w:w="1403"/>
        <w:gridCol w:w="1604"/>
        <w:gridCol w:w="715"/>
        <w:gridCol w:w="1334"/>
        <w:gridCol w:w="1459"/>
        <w:gridCol w:w="1338"/>
        <w:gridCol w:w="4052"/>
      </w:tblGrid>
      <w:tr w:rsidR="00A673FD" w:rsidRPr="00D916F3" w14:paraId="3B241D91" w14:textId="77777777" w:rsidTr="00A673FD">
        <w:trPr>
          <w:trHeight w:val="1200"/>
        </w:trPr>
        <w:tc>
          <w:tcPr>
            <w:tcW w:w="498" w:type="dxa"/>
            <w:shd w:val="clear" w:color="auto" w:fill="auto"/>
          </w:tcPr>
          <w:p w14:paraId="40BEF341"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Br.</w:t>
            </w:r>
          </w:p>
        </w:tc>
        <w:tc>
          <w:tcPr>
            <w:tcW w:w="995" w:type="dxa"/>
            <w:shd w:val="clear" w:color="auto" w:fill="auto"/>
          </w:tcPr>
          <w:p w14:paraId="7886CE1D"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SUD</w:t>
            </w:r>
          </w:p>
        </w:tc>
        <w:tc>
          <w:tcPr>
            <w:tcW w:w="1403" w:type="dxa"/>
            <w:shd w:val="clear" w:color="auto" w:fill="auto"/>
          </w:tcPr>
          <w:p w14:paraId="669E3601"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Tuženik</w:t>
            </w:r>
          </w:p>
        </w:tc>
        <w:tc>
          <w:tcPr>
            <w:tcW w:w="1403" w:type="dxa"/>
            <w:shd w:val="clear" w:color="auto" w:fill="auto"/>
          </w:tcPr>
          <w:p w14:paraId="5E8AADC9"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Tužitelj</w:t>
            </w:r>
          </w:p>
        </w:tc>
        <w:tc>
          <w:tcPr>
            <w:tcW w:w="1604" w:type="dxa"/>
            <w:shd w:val="clear" w:color="auto" w:fill="auto"/>
          </w:tcPr>
          <w:p w14:paraId="0939E7AB"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Sažeti opis prirode spora</w:t>
            </w:r>
          </w:p>
        </w:tc>
        <w:tc>
          <w:tcPr>
            <w:tcW w:w="715" w:type="dxa"/>
            <w:shd w:val="clear" w:color="auto" w:fill="auto"/>
          </w:tcPr>
          <w:p w14:paraId="0D7930F7"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Iznos</w:t>
            </w:r>
          </w:p>
        </w:tc>
        <w:tc>
          <w:tcPr>
            <w:tcW w:w="1334" w:type="dxa"/>
            <w:shd w:val="clear" w:color="auto" w:fill="auto"/>
          </w:tcPr>
          <w:p w14:paraId="7D581CCA"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Procjena financijskog učinka</w:t>
            </w:r>
          </w:p>
        </w:tc>
        <w:tc>
          <w:tcPr>
            <w:tcW w:w="1459" w:type="dxa"/>
            <w:shd w:val="clear" w:color="auto" w:fill="auto"/>
          </w:tcPr>
          <w:p w14:paraId="38555FE7"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Procijenjeno vrijeme odljeva ili priljeva sredstava</w:t>
            </w:r>
          </w:p>
        </w:tc>
        <w:tc>
          <w:tcPr>
            <w:tcW w:w="1338" w:type="dxa"/>
            <w:shd w:val="clear" w:color="auto" w:fill="auto"/>
          </w:tcPr>
          <w:p w14:paraId="3E4CF7C3"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Početak sudskog spora</w:t>
            </w:r>
          </w:p>
        </w:tc>
        <w:tc>
          <w:tcPr>
            <w:tcW w:w="4052" w:type="dxa"/>
            <w:shd w:val="clear" w:color="auto" w:fill="auto"/>
          </w:tcPr>
          <w:p w14:paraId="29C9BB53"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Presuda donijeta</w:t>
            </w:r>
          </w:p>
        </w:tc>
      </w:tr>
      <w:tr w:rsidR="00A673FD" w:rsidRPr="00D916F3" w14:paraId="347E5774" w14:textId="77777777" w:rsidTr="00A673FD">
        <w:trPr>
          <w:trHeight w:val="1965"/>
        </w:trPr>
        <w:tc>
          <w:tcPr>
            <w:tcW w:w="498" w:type="dxa"/>
            <w:shd w:val="clear" w:color="auto" w:fill="auto"/>
          </w:tcPr>
          <w:p w14:paraId="738F2947"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lang w:eastAsia="en-US"/>
              </w:rPr>
              <w:t>1.</w:t>
            </w:r>
          </w:p>
        </w:tc>
        <w:tc>
          <w:tcPr>
            <w:tcW w:w="995" w:type="dxa"/>
            <w:shd w:val="clear" w:color="auto" w:fill="auto"/>
          </w:tcPr>
          <w:p w14:paraId="562F6E52"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Visoki upravni sud</w:t>
            </w:r>
          </w:p>
        </w:tc>
        <w:tc>
          <w:tcPr>
            <w:tcW w:w="1403" w:type="dxa"/>
            <w:shd w:val="clear" w:color="auto" w:fill="auto"/>
          </w:tcPr>
          <w:p w14:paraId="74A81E6C" w14:textId="77777777" w:rsidR="00081798" w:rsidRPr="00081798" w:rsidRDefault="00081798" w:rsidP="00081798">
            <w:pPr>
              <w:spacing w:after="0" w:line="240" w:lineRule="auto"/>
              <w:rPr>
                <w:rFonts w:asciiTheme="minorHAnsi" w:eastAsia="Calibri" w:hAnsiTheme="minorHAnsi" w:cstheme="minorHAnsi"/>
                <w:bCs/>
              </w:rPr>
            </w:pPr>
            <w:r w:rsidRPr="00081798">
              <w:rPr>
                <w:rFonts w:asciiTheme="minorHAnsi" w:eastAsia="Calibri" w:hAnsiTheme="minorHAnsi" w:cstheme="minorHAnsi"/>
                <w:bCs/>
              </w:rPr>
              <w:t>Općina Dubravica</w:t>
            </w:r>
          </w:p>
          <w:p w14:paraId="70A3FEE1" w14:textId="77777777" w:rsidR="00081798" w:rsidRPr="00081798" w:rsidRDefault="00081798" w:rsidP="00081798">
            <w:pPr>
              <w:spacing w:after="0" w:line="240" w:lineRule="auto"/>
              <w:rPr>
                <w:rFonts w:asciiTheme="minorHAnsi" w:eastAsia="Calibri" w:hAnsiTheme="minorHAnsi" w:cstheme="minorHAnsi"/>
                <w:bCs/>
                <w:lang w:eastAsia="en-US"/>
              </w:rPr>
            </w:pPr>
          </w:p>
        </w:tc>
        <w:tc>
          <w:tcPr>
            <w:tcW w:w="1403" w:type="dxa"/>
            <w:shd w:val="clear" w:color="auto" w:fill="auto"/>
          </w:tcPr>
          <w:p w14:paraId="5E76026F"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Ministarstvo prostornog uređenja, graditeljstva i državne imovine</w:t>
            </w:r>
          </w:p>
        </w:tc>
        <w:tc>
          <w:tcPr>
            <w:tcW w:w="1604" w:type="dxa"/>
            <w:shd w:val="clear" w:color="auto" w:fill="auto"/>
          </w:tcPr>
          <w:p w14:paraId="70485089"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 xml:space="preserve">Ocjena zakonitosti općeg akta Općinskog vijeća Općine Dubravica- Odluka o utvrđivanju svojstva nerazvrstane </w:t>
            </w:r>
            <w:r w:rsidRPr="00081798">
              <w:rPr>
                <w:rFonts w:asciiTheme="minorHAnsi" w:eastAsia="Calibri" w:hAnsiTheme="minorHAnsi" w:cstheme="minorHAnsi"/>
                <w:bCs/>
              </w:rPr>
              <w:lastRenderedPageBreak/>
              <w:t>ceste javnog dobra u općoj uporabi (˝Službeni glasnik Općine Dubravica broj 2/2018˝)</w:t>
            </w:r>
          </w:p>
        </w:tc>
        <w:tc>
          <w:tcPr>
            <w:tcW w:w="715" w:type="dxa"/>
            <w:shd w:val="clear" w:color="auto" w:fill="auto"/>
          </w:tcPr>
          <w:p w14:paraId="21468D69" w14:textId="77777777" w:rsidR="00081798" w:rsidRPr="00081798" w:rsidRDefault="00081798" w:rsidP="00081798">
            <w:pPr>
              <w:spacing w:after="0" w:line="240" w:lineRule="auto"/>
              <w:rPr>
                <w:rFonts w:asciiTheme="minorHAnsi" w:eastAsia="Calibri" w:hAnsiTheme="minorHAnsi" w:cstheme="minorHAnsi"/>
                <w:bCs/>
                <w:lang w:eastAsia="en-US"/>
              </w:rPr>
            </w:pPr>
          </w:p>
        </w:tc>
        <w:tc>
          <w:tcPr>
            <w:tcW w:w="1334" w:type="dxa"/>
            <w:shd w:val="clear" w:color="auto" w:fill="auto"/>
          </w:tcPr>
          <w:p w14:paraId="2AABAF84" w14:textId="77777777" w:rsidR="00081798" w:rsidRPr="00081798" w:rsidRDefault="00081798" w:rsidP="00081798">
            <w:pPr>
              <w:spacing w:after="0" w:line="240" w:lineRule="auto"/>
              <w:rPr>
                <w:rFonts w:asciiTheme="minorHAnsi" w:eastAsia="Calibri" w:hAnsiTheme="minorHAnsi" w:cstheme="minorHAnsi"/>
                <w:bCs/>
                <w:lang w:eastAsia="en-US"/>
              </w:rPr>
            </w:pPr>
          </w:p>
        </w:tc>
        <w:tc>
          <w:tcPr>
            <w:tcW w:w="1459" w:type="dxa"/>
            <w:shd w:val="clear" w:color="auto" w:fill="auto"/>
          </w:tcPr>
          <w:p w14:paraId="1779218A" w14:textId="77777777" w:rsidR="00081798" w:rsidRPr="00081798" w:rsidRDefault="00081798" w:rsidP="00081798">
            <w:pPr>
              <w:spacing w:after="0" w:line="240" w:lineRule="auto"/>
              <w:rPr>
                <w:rFonts w:asciiTheme="minorHAnsi" w:eastAsia="Calibri" w:hAnsiTheme="minorHAnsi" w:cstheme="minorHAnsi"/>
                <w:bCs/>
                <w:lang w:eastAsia="en-US"/>
              </w:rPr>
            </w:pPr>
          </w:p>
        </w:tc>
        <w:tc>
          <w:tcPr>
            <w:tcW w:w="1338" w:type="dxa"/>
            <w:shd w:val="clear" w:color="auto" w:fill="auto"/>
          </w:tcPr>
          <w:p w14:paraId="1D0862A8" w14:textId="77777777"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rPr>
              <w:t>19.10.2018.</w:t>
            </w:r>
          </w:p>
        </w:tc>
        <w:tc>
          <w:tcPr>
            <w:tcW w:w="4052" w:type="dxa"/>
            <w:shd w:val="clear" w:color="auto" w:fill="auto"/>
          </w:tcPr>
          <w:p w14:paraId="65BD915C" w14:textId="3F776B19" w:rsidR="00081798" w:rsidRPr="00081798" w:rsidRDefault="00081798" w:rsidP="00081798">
            <w:pPr>
              <w:spacing w:after="0" w:line="240" w:lineRule="auto"/>
              <w:rPr>
                <w:rFonts w:asciiTheme="minorHAnsi" w:eastAsia="Calibri" w:hAnsiTheme="minorHAnsi" w:cstheme="minorHAnsi"/>
                <w:bCs/>
                <w:lang w:eastAsia="en-US"/>
              </w:rPr>
            </w:pPr>
            <w:r w:rsidRPr="00081798">
              <w:rPr>
                <w:rFonts w:asciiTheme="minorHAnsi" w:eastAsia="Calibri" w:hAnsiTheme="minorHAnsi" w:cstheme="minorHAnsi"/>
                <w:bCs/>
                <w:lang w:eastAsia="en-US"/>
              </w:rPr>
              <w:t>Upravni spor RIJEŠEN, udovoljeno zahtjevu Ministarstva temeljem presude poslovni broj U</w:t>
            </w:r>
            <w:r w:rsidR="00D50BC3">
              <w:rPr>
                <w:rFonts w:asciiTheme="minorHAnsi" w:eastAsia="Calibri" w:hAnsiTheme="minorHAnsi" w:cstheme="minorHAnsi"/>
                <w:bCs/>
                <w:lang w:eastAsia="en-US"/>
              </w:rPr>
              <w:t>P</w:t>
            </w:r>
            <w:r w:rsidRPr="00081798">
              <w:rPr>
                <w:rFonts w:asciiTheme="minorHAnsi" w:eastAsia="Calibri" w:hAnsiTheme="minorHAnsi" w:cstheme="minorHAnsi"/>
                <w:bCs/>
                <w:lang w:eastAsia="en-US"/>
              </w:rPr>
              <w:t xml:space="preserve"> 122/2022-7 Visokog upravnog suda</w:t>
            </w:r>
            <w:r w:rsidR="00D50BC3">
              <w:rPr>
                <w:rFonts w:asciiTheme="minorHAnsi" w:eastAsia="Calibri" w:hAnsiTheme="minorHAnsi" w:cstheme="minorHAnsi"/>
                <w:bCs/>
                <w:lang w:eastAsia="en-US"/>
              </w:rPr>
              <w:t xml:space="preserve"> </w:t>
            </w:r>
            <w:r w:rsidRPr="00081798">
              <w:rPr>
                <w:rFonts w:asciiTheme="minorHAnsi" w:eastAsia="Calibri" w:hAnsiTheme="minorHAnsi" w:cstheme="minorHAnsi"/>
                <w:bCs/>
                <w:lang w:eastAsia="en-US"/>
              </w:rPr>
              <w:t>kojom se UKIDA OSPORENI OPĆI AKT, isti prestao važiti danom objave presude Visokog upravnog suda i NN</w:t>
            </w:r>
          </w:p>
        </w:tc>
      </w:tr>
      <w:tr w:rsidR="00A673FD" w:rsidRPr="00D916F3" w14:paraId="7CB97A28" w14:textId="77777777" w:rsidTr="00A673FD">
        <w:trPr>
          <w:trHeight w:val="2286"/>
        </w:trPr>
        <w:tc>
          <w:tcPr>
            <w:tcW w:w="498" w:type="dxa"/>
            <w:shd w:val="clear" w:color="auto" w:fill="auto"/>
          </w:tcPr>
          <w:p w14:paraId="6DEDDF98"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lang w:eastAsia="en-US"/>
              </w:rPr>
              <w:t>2.</w:t>
            </w:r>
          </w:p>
        </w:tc>
        <w:tc>
          <w:tcPr>
            <w:tcW w:w="995" w:type="dxa"/>
            <w:shd w:val="clear" w:color="auto" w:fill="auto"/>
          </w:tcPr>
          <w:p w14:paraId="59A7BDFB"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rPr>
              <w:t>Upravni sud u Zagrebu</w:t>
            </w:r>
          </w:p>
        </w:tc>
        <w:tc>
          <w:tcPr>
            <w:tcW w:w="1403" w:type="dxa"/>
            <w:shd w:val="clear" w:color="auto" w:fill="auto"/>
          </w:tcPr>
          <w:p w14:paraId="13303874"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rPr>
              <w:t>Ministarstvo prostornog uređenja</w:t>
            </w:r>
          </w:p>
        </w:tc>
        <w:tc>
          <w:tcPr>
            <w:tcW w:w="1403" w:type="dxa"/>
            <w:shd w:val="clear" w:color="auto" w:fill="auto"/>
          </w:tcPr>
          <w:p w14:paraId="3BF26DB1"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rPr>
              <w:t>Općina Dubravica</w:t>
            </w:r>
          </w:p>
        </w:tc>
        <w:tc>
          <w:tcPr>
            <w:tcW w:w="1604" w:type="dxa"/>
            <w:shd w:val="clear" w:color="auto" w:fill="auto"/>
          </w:tcPr>
          <w:p w14:paraId="5E66F7F0"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rPr>
              <w:t>Poništenje upravnog akta odnosno rješenja Ministarstva prostornog uređenja, graditeljstva i državne imovine kao i Odluke o povratu br. 2 Ministarstvu mora, prometa i infrastrukture</w:t>
            </w:r>
          </w:p>
        </w:tc>
        <w:tc>
          <w:tcPr>
            <w:tcW w:w="715" w:type="dxa"/>
            <w:shd w:val="clear" w:color="auto" w:fill="auto"/>
          </w:tcPr>
          <w:p w14:paraId="2F42ADD2"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rPr>
              <w:t>-</w:t>
            </w:r>
          </w:p>
        </w:tc>
        <w:tc>
          <w:tcPr>
            <w:tcW w:w="1334" w:type="dxa"/>
            <w:shd w:val="clear" w:color="auto" w:fill="auto"/>
          </w:tcPr>
          <w:p w14:paraId="2C131FE4"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rPr>
              <w:t>33.750,00</w:t>
            </w:r>
          </w:p>
        </w:tc>
        <w:tc>
          <w:tcPr>
            <w:tcW w:w="1459" w:type="dxa"/>
            <w:shd w:val="clear" w:color="auto" w:fill="auto"/>
          </w:tcPr>
          <w:p w14:paraId="74BB360E"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rPr>
              <w:t>Sudski postupak je u tijeku i teško je procijeniti ishod istog</w:t>
            </w:r>
          </w:p>
        </w:tc>
        <w:tc>
          <w:tcPr>
            <w:tcW w:w="1338" w:type="dxa"/>
            <w:shd w:val="clear" w:color="auto" w:fill="auto"/>
          </w:tcPr>
          <w:p w14:paraId="4D15BB2F"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rPr>
              <w:t>03.09.2024.</w:t>
            </w:r>
          </w:p>
        </w:tc>
        <w:tc>
          <w:tcPr>
            <w:tcW w:w="4052" w:type="dxa"/>
            <w:shd w:val="clear" w:color="auto" w:fill="auto"/>
          </w:tcPr>
          <w:p w14:paraId="55BADCE7" w14:textId="77777777" w:rsidR="00081798" w:rsidRPr="00081798" w:rsidRDefault="00081798" w:rsidP="00081798">
            <w:pPr>
              <w:spacing w:after="0" w:line="240" w:lineRule="auto"/>
              <w:rPr>
                <w:rFonts w:asciiTheme="minorHAnsi" w:eastAsia="Calibri" w:hAnsiTheme="minorHAnsi" w:cstheme="minorHAnsi"/>
                <w:lang w:eastAsia="en-US"/>
              </w:rPr>
            </w:pPr>
            <w:r w:rsidRPr="00081798">
              <w:rPr>
                <w:rFonts w:asciiTheme="minorHAnsi" w:eastAsia="Calibri" w:hAnsiTheme="minorHAnsi" w:cstheme="minorHAnsi"/>
                <w:lang w:eastAsia="en-US"/>
              </w:rPr>
              <w:t>Spor u tijeku</w:t>
            </w:r>
          </w:p>
        </w:tc>
      </w:tr>
    </w:tbl>
    <w:p w14:paraId="6734F11C" w14:textId="77777777" w:rsidR="008860B9" w:rsidRPr="008860B9" w:rsidRDefault="008860B9" w:rsidP="008860B9">
      <w:pPr>
        <w:tabs>
          <w:tab w:val="left" w:pos="6147"/>
        </w:tabs>
        <w:ind w:left="-567"/>
        <w:jc w:val="both"/>
        <w:rPr>
          <w:rFonts w:ascii="Times New Roman" w:hAnsi="Times New Roman"/>
          <w:sz w:val="22"/>
          <w:szCs w:val="22"/>
        </w:rPr>
      </w:pPr>
      <w:bookmarkStart w:id="0" w:name="_Hlk191990606"/>
      <w:r w:rsidRPr="008860B9">
        <w:rPr>
          <w:rFonts w:ascii="Times New Roman" w:hAnsi="Times New Roman"/>
          <w:sz w:val="22"/>
          <w:szCs w:val="22"/>
        </w:rPr>
        <w:t>Ovaj Godišnji izvještaj o izvršenju Proračuna Općine Dubravica za 2024. godinu, objavit će se u Službenom glasniku Općine Dubravica te na internetskoj stranici Općine Dubravica.</w:t>
      </w:r>
    </w:p>
    <w:p w14:paraId="7512AAFE" w14:textId="77777777" w:rsidR="008860B9" w:rsidRPr="008860B9" w:rsidRDefault="008860B9" w:rsidP="008860B9">
      <w:pPr>
        <w:tabs>
          <w:tab w:val="left" w:pos="6147"/>
        </w:tabs>
        <w:spacing w:after="0"/>
        <w:ind w:left="-567"/>
        <w:jc w:val="center"/>
        <w:rPr>
          <w:rFonts w:ascii="Times New Roman" w:hAnsi="Times New Roman"/>
          <w:sz w:val="22"/>
          <w:szCs w:val="22"/>
        </w:rPr>
      </w:pPr>
      <w:r w:rsidRPr="008860B9">
        <w:rPr>
          <w:rFonts w:ascii="Times New Roman" w:hAnsi="Times New Roman"/>
          <w:sz w:val="22"/>
          <w:szCs w:val="22"/>
        </w:rPr>
        <w:t>OPĆINSKO VIJEĆE OPĆINE DUBRAVICA</w:t>
      </w:r>
    </w:p>
    <w:p w14:paraId="6836BAB9" w14:textId="05BB3036" w:rsidR="008860B9" w:rsidRPr="008860B9" w:rsidRDefault="008860B9" w:rsidP="008860B9">
      <w:pPr>
        <w:spacing w:after="0"/>
        <w:ind w:left="-567"/>
        <w:jc w:val="center"/>
        <w:rPr>
          <w:rFonts w:ascii="Times New Roman" w:hAnsi="Times New Roman"/>
          <w:sz w:val="22"/>
          <w:szCs w:val="22"/>
        </w:rPr>
      </w:pPr>
      <w:r w:rsidRPr="008860B9">
        <w:rPr>
          <w:rFonts w:ascii="Times New Roman" w:hAnsi="Times New Roman"/>
          <w:sz w:val="22"/>
          <w:szCs w:val="22"/>
        </w:rPr>
        <w:t>KLASA: 024-02/25-01/</w:t>
      </w:r>
      <w:r w:rsidR="001912BD">
        <w:rPr>
          <w:rFonts w:ascii="Times New Roman" w:hAnsi="Times New Roman"/>
          <w:sz w:val="22"/>
          <w:szCs w:val="22"/>
        </w:rPr>
        <w:t>4</w:t>
      </w:r>
    </w:p>
    <w:p w14:paraId="16A62D24" w14:textId="7935480D" w:rsidR="008860B9" w:rsidRPr="008860B9" w:rsidRDefault="008860B9" w:rsidP="008860B9">
      <w:pPr>
        <w:spacing w:after="0"/>
        <w:ind w:left="-567"/>
        <w:jc w:val="center"/>
        <w:rPr>
          <w:rFonts w:ascii="Times New Roman" w:hAnsi="Times New Roman"/>
          <w:sz w:val="22"/>
          <w:szCs w:val="22"/>
        </w:rPr>
      </w:pPr>
      <w:r w:rsidRPr="008860B9">
        <w:rPr>
          <w:rFonts w:ascii="Times New Roman" w:hAnsi="Times New Roman"/>
          <w:sz w:val="22"/>
          <w:szCs w:val="22"/>
        </w:rPr>
        <w:t>URBROJ: 238-40-02-25-</w:t>
      </w:r>
      <w:r w:rsidR="001912BD">
        <w:rPr>
          <w:rFonts w:ascii="Times New Roman" w:hAnsi="Times New Roman"/>
          <w:sz w:val="22"/>
          <w:szCs w:val="22"/>
        </w:rPr>
        <w:t>3</w:t>
      </w:r>
    </w:p>
    <w:p w14:paraId="2D4A2B7D" w14:textId="744D5C58" w:rsidR="008860B9" w:rsidRDefault="008860B9" w:rsidP="008860B9">
      <w:pPr>
        <w:spacing w:after="0"/>
        <w:ind w:left="-567"/>
        <w:jc w:val="center"/>
        <w:rPr>
          <w:rFonts w:ascii="Times New Roman" w:hAnsi="Times New Roman"/>
          <w:sz w:val="22"/>
          <w:szCs w:val="22"/>
        </w:rPr>
      </w:pPr>
      <w:r w:rsidRPr="008860B9">
        <w:rPr>
          <w:rFonts w:ascii="Times New Roman" w:hAnsi="Times New Roman"/>
          <w:sz w:val="22"/>
          <w:szCs w:val="22"/>
        </w:rPr>
        <w:t xml:space="preserve">Dubravica, </w:t>
      </w:r>
      <w:r w:rsidR="001912BD">
        <w:rPr>
          <w:rFonts w:ascii="Times New Roman" w:hAnsi="Times New Roman"/>
          <w:sz w:val="22"/>
          <w:szCs w:val="22"/>
        </w:rPr>
        <w:t>25</w:t>
      </w:r>
      <w:r w:rsidRPr="008860B9">
        <w:rPr>
          <w:rFonts w:ascii="Times New Roman" w:hAnsi="Times New Roman"/>
          <w:sz w:val="22"/>
          <w:szCs w:val="22"/>
        </w:rPr>
        <w:t xml:space="preserve">. ožujak 2025. </w:t>
      </w:r>
    </w:p>
    <w:p w14:paraId="72899394" w14:textId="77777777" w:rsidR="008860B9" w:rsidRPr="008860B9" w:rsidRDefault="008860B9" w:rsidP="008860B9">
      <w:pPr>
        <w:spacing w:after="0"/>
        <w:ind w:left="-567"/>
        <w:jc w:val="center"/>
        <w:rPr>
          <w:rFonts w:ascii="Times New Roman" w:hAnsi="Times New Roman"/>
          <w:sz w:val="22"/>
          <w:szCs w:val="22"/>
        </w:rPr>
      </w:pPr>
    </w:p>
    <w:p w14:paraId="7BBD73DA" w14:textId="76BAD711" w:rsidR="00446DA3" w:rsidRPr="00723146" w:rsidRDefault="008860B9" w:rsidP="008860B9">
      <w:pPr>
        <w:tabs>
          <w:tab w:val="left" w:pos="6147"/>
        </w:tabs>
        <w:ind w:left="-567"/>
        <w:jc w:val="right"/>
        <w:rPr>
          <w:sz w:val="24"/>
          <w:szCs w:val="24"/>
        </w:rPr>
      </w:pPr>
      <w:r w:rsidRPr="008860B9">
        <w:rPr>
          <w:rFonts w:ascii="Times New Roman" w:hAnsi="Times New Roman"/>
          <w:sz w:val="22"/>
          <w:szCs w:val="22"/>
        </w:rPr>
        <w:t>Predsjednik Ivica Stiperski</w:t>
      </w:r>
      <w:bookmarkEnd w:id="0"/>
    </w:p>
    <w:sectPr w:rsidR="00446DA3" w:rsidRPr="00723146" w:rsidSect="0009207E">
      <w:footerReference w:type="even" r:id="rId35"/>
      <w:footerReference w:type="default" r:id="rId36"/>
      <w:pgSz w:w="16838" w:h="11906" w:orient="landscape"/>
      <w:pgMar w:top="1417" w:right="1417" w:bottom="1417" w:left="1417" w:header="720" w:footer="720" w:gutter="5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DBD1C" w14:textId="77777777" w:rsidR="008D4347" w:rsidRDefault="008D4347">
      <w:r>
        <w:separator/>
      </w:r>
    </w:p>
  </w:endnote>
  <w:endnote w:type="continuationSeparator" w:id="0">
    <w:p w14:paraId="0C134C2D" w14:textId="77777777" w:rsidR="008D4347" w:rsidRDefault="008D4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CEA29" w14:textId="77777777" w:rsidR="00524670" w:rsidRDefault="00524670" w:rsidP="00B979D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1F4B62">
      <w:rPr>
        <w:rStyle w:val="Brojstranice"/>
        <w:noProof/>
      </w:rPr>
      <w:t>1</w:t>
    </w:r>
    <w:r>
      <w:rPr>
        <w:rStyle w:val="Brojstranice"/>
      </w:rPr>
      <w:fldChar w:fldCharType="end"/>
    </w:r>
  </w:p>
  <w:p w14:paraId="474002C2" w14:textId="77777777" w:rsidR="00524670" w:rsidRDefault="00524670" w:rsidP="00EF019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11788" w14:textId="77777777" w:rsidR="00524670" w:rsidRDefault="00524670" w:rsidP="00B979D6">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E3263">
      <w:rPr>
        <w:rStyle w:val="Brojstranice"/>
        <w:noProof/>
      </w:rPr>
      <w:t>4</w:t>
    </w:r>
    <w:r w:rsidR="00DE3263">
      <w:rPr>
        <w:rStyle w:val="Brojstranice"/>
        <w:noProof/>
      </w:rPr>
      <w:t>9</w:t>
    </w:r>
    <w:r>
      <w:rPr>
        <w:rStyle w:val="Brojstranice"/>
      </w:rPr>
      <w:fldChar w:fldCharType="end"/>
    </w:r>
  </w:p>
  <w:p w14:paraId="7F0094BE" w14:textId="77777777" w:rsidR="00524670" w:rsidRDefault="00524670" w:rsidP="00EF0193">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18074" w14:textId="77777777" w:rsidR="008D4347" w:rsidRDefault="008D4347">
      <w:r>
        <w:separator/>
      </w:r>
    </w:p>
  </w:footnote>
  <w:footnote w:type="continuationSeparator" w:id="0">
    <w:p w14:paraId="7544B3D7" w14:textId="77777777" w:rsidR="008D4347" w:rsidRDefault="008D4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2B43"/>
    <w:multiLevelType w:val="hybridMultilevel"/>
    <w:tmpl w:val="EC02B8B6"/>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1" w15:restartNumberingAfterBreak="0">
    <w:nsid w:val="039E0320"/>
    <w:multiLevelType w:val="hybridMultilevel"/>
    <w:tmpl w:val="0538AE9E"/>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2" w15:restartNumberingAfterBreak="0">
    <w:nsid w:val="091818BC"/>
    <w:multiLevelType w:val="singleLevel"/>
    <w:tmpl w:val="29D428D4"/>
    <w:lvl w:ilvl="0">
      <w:numFmt w:val="bullet"/>
      <w:lvlText w:val="-"/>
      <w:lvlJc w:val="left"/>
      <w:pPr>
        <w:tabs>
          <w:tab w:val="num" w:pos="1800"/>
        </w:tabs>
        <w:ind w:left="1800" w:hanging="360"/>
      </w:pPr>
      <w:rPr>
        <w:rFonts w:hint="default"/>
      </w:rPr>
    </w:lvl>
  </w:abstractNum>
  <w:abstractNum w:abstractNumId="3" w15:restartNumberingAfterBreak="0">
    <w:nsid w:val="1339203E"/>
    <w:multiLevelType w:val="singleLevel"/>
    <w:tmpl w:val="2F3C79A2"/>
    <w:lvl w:ilvl="0">
      <w:numFmt w:val="bullet"/>
      <w:lvlText w:val="-"/>
      <w:lvlJc w:val="left"/>
      <w:pPr>
        <w:tabs>
          <w:tab w:val="num" w:pos="1800"/>
        </w:tabs>
        <w:ind w:left="1800" w:hanging="360"/>
      </w:pPr>
      <w:rPr>
        <w:rFonts w:hint="default"/>
      </w:rPr>
    </w:lvl>
  </w:abstractNum>
  <w:abstractNum w:abstractNumId="4" w15:restartNumberingAfterBreak="0">
    <w:nsid w:val="1AD818DC"/>
    <w:multiLevelType w:val="hybridMultilevel"/>
    <w:tmpl w:val="EE70CBDA"/>
    <w:lvl w:ilvl="0" w:tplc="C220D47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EC66FC"/>
    <w:multiLevelType w:val="singleLevel"/>
    <w:tmpl w:val="599C5162"/>
    <w:lvl w:ilvl="0">
      <w:numFmt w:val="bullet"/>
      <w:lvlText w:val="-"/>
      <w:lvlJc w:val="left"/>
      <w:pPr>
        <w:tabs>
          <w:tab w:val="num" w:pos="1800"/>
        </w:tabs>
        <w:ind w:left="1800" w:hanging="360"/>
      </w:pPr>
      <w:rPr>
        <w:rFonts w:hint="default"/>
      </w:rPr>
    </w:lvl>
  </w:abstractNum>
  <w:abstractNum w:abstractNumId="6" w15:restartNumberingAfterBreak="0">
    <w:nsid w:val="23344BCB"/>
    <w:multiLevelType w:val="hybridMultilevel"/>
    <w:tmpl w:val="C22EEEB8"/>
    <w:lvl w:ilvl="0" w:tplc="009473D8">
      <w:start w:val="1"/>
      <w:numFmt w:val="bullet"/>
      <w:lvlText w:val="o"/>
      <w:lvlJc w:val="left"/>
      <w:pPr>
        <w:ind w:left="513" w:hanging="360"/>
      </w:pPr>
      <w:rPr>
        <w:rFonts w:ascii="Courier New" w:hAnsi="Courier New" w:hint="default"/>
      </w:rPr>
    </w:lvl>
    <w:lvl w:ilvl="1" w:tplc="041A0003" w:tentative="1">
      <w:start w:val="1"/>
      <w:numFmt w:val="bullet"/>
      <w:lvlText w:val="o"/>
      <w:lvlJc w:val="left"/>
      <w:pPr>
        <w:ind w:left="1233" w:hanging="360"/>
      </w:pPr>
      <w:rPr>
        <w:rFonts w:ascii="Courier New" w:hAnsi="Courier New" w:cs="Courier New" w:hint="default"/>
      </w:rPr>
    </w:lvl>
    <w:lvl w:ilvl="2" w:tplc="041A0005" w:tentative="1">
      <w:start w:val="1"/>
      <w:numFmt w:val="bullet"/>
      <w:lvlText w:val=""/>
      <w:lvlJc w:val="left"/>
      <w:pPr>
        <w:ind w:left="1953" w:hanging="360"/>
      </w:pPr>
      <w:rPr>
        <w:rFonts w:ascii="Wingdings" w:hAnsi="Wingdings" w:hint="default"/>
      </w:rPr>
    </w:lvl>
    <w:lvl w:ilvl="3" w:tplc="041A0001" w:tentative="1">
      <w:start w:val="1"/>
      <w:numFmt w:val="bullet"/>
      <w:lvlText w:val=""/>
      <w:lvlJc w:val="left"/>
      <w:pPr>
        <w:ind w:left="2673" w:hanging="360"/>
      </w:pPr>
      <w:rPr>
        <w:rFonts w:ascii="Symbol" w:hAnsi="Symbol" w:hint="default"/>
      </w:rPr>
    </w:lvl>
    <w:lvl w:ilvl="4" w:tplc="041A0003" w:tentative="1">
      <w:start w:val="1"/>
      <w:numFmt w:val="bullet"/>
      <w:lvlText w:val="o"/>
      <w:lvlJc w:val="left"/>
      <w:pPr>
        <w:ind w:left="3393" w:hanging="360"/>
      </w:pPr>
      <w:rPr>
        <w:rFonts w:ascii="Courier New" w:hAnsi="Courier New" w:cs="Courier New" w:hint="default"/>
      </w:rPr>
    </w:lvl>
    <w:lvl w:ilvl="5" w:tplc="041A0005" w:tentative="1">
      <w:start w:val="1"/>
      <w:numFmt w:val="bullet"/>
      <w:lvlText w:val=""/>
      <w:lvlJc w:val="left"/>
      <w:pPr>
        <w:ind w:left="4113" w:hanging="360"/>
      </w:pPr>
      <w:rPr>
        <w:rFonts w:ascii="Wingdings" w:hAnsi="Wingdings" w:hint="default"/>
      </w:rPr>
    </w:lvl>
    <w:lvl w:ilvl="6" w:tplc="041A0001" w:tentative="1">
      <w:start w:val="1"/>
      <w:numFmt w:val="bullet"/>
      <w:lvlText w:val=""/>
      <w:lvlJc w:val="left"/>
      <w:pPr>
        <w:ind w:left="4833" w:hanging="360"/>
      </w:pPr>
      <w:rPr>
        <w:rFonts w:ascii="Symbol" w:hAnsi="Symbol" w:hint="default"/>
      </w:rPr>
    </w:lvl>
    <w:lvl w:ilvl="7" w:tplc="041A0003" w:tentative="1">
      <w:start w:val="1"/>
      <w:numFmt w:val="bullet"/>
      <w:lvlText w:val="o"/>
      <w:lvlJc w:val="left"/>
      <w:pPr>
        <w:ind w:left="5553" w:hanging="360"/>
      </w:pPr>
      <w:rPr>
        <w:rFonts w:ascii="Courier New" w:hAnsi="Courier New" w:cs="Courier New" w:hint="default"/>
      </w:rPr>
    </w:lvl>
    <w:lvl w:ilvl="8" w:tplc="041A0005" w:tentative="1">
      <w:start w:val="1"/>
      <w:numFmt w:val="bullet"/>
      <w:lvlText w:val=""/>
      <w:lvlJc w:val="left"/>
      <w:pPr>
        <w:ind w:left="6273" w:hanging="360"/>
      </w:pPr>
      <w:rPr>
        <w:rFonts w:ascii="Wingdings" w:hAnsi="Wingdings" w:hint="default"/>
      </w:rPr>
    </w:lvl>
  </w:abstractNum>
  <w:abstractNum w:abstractNumId="7" w15:restartNumberingAfterBreak="0">
    <w:nsid w:val="383932EB"/>
    <w:multiLevelType w:val="singleLevel"/>
    <w:tmpl w:val="2482F04E"/>
    <w:lvl w:ilvl="0">
      <w:numFmt w:val="bullet"/>
      <w:lvlText w:val="-"/>
      <w:lvlJc w:val="left"/>
      <w:pPr>
        <w:tabs>
          <w:tab w:val="num" w:pos="1800"/>
        </w:tabs>
        <w:ind w:left="1800" w:hanging="360"/>
      </w:pPr>
      <w:rPr>
        <w:rFonts w:hint="default"/>
      </w:rPr>
    </w:lvl>
  </w:abstractNum>
  <w:abstractNum w:abstractNumId="8" w15:restartNumberingAfterBreak="0">
    <w:nsid w:val="384E4869"/>
    <w:multiLevelType w:val="singleLevel"/>
    <w:tmpl w:val="4AE82BA0"/>
    <w:lvl w:ilvl="0">
      <w:numFmt w:val="bullet"/>
      <w:lvlText w:val="-"/>
      <w:lvlJc w:val="left"/>
      <w:pPr>
        <w:tabs>
          <w:tab w:val="num" w:pos="1800"/>
        </w:tabs>
        <w:ind w:left="1800" w:hanging="360"/>
      </w:pPr>
      <w:rPr>
        <w:rFonts w:hint="default"/>
      </w:rPr>
    </w:lvl>
  </w:abstractNum>
  <w:abstractNum w:abstractNumId="9" w15:restartNumberingAfterBreak="0">
    <w:nsid w:val="3E6A3669"/>
    <w:multiLevelType w:val="hybridMultilevel"/>
    <w:tmpl w:val="227A0688"/>
    <w:lvl w:ilvl="0" w:tplc="87D8E036">
      <w:start w:val="6"/>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0" w15:restartNumberingAfterBreak="0">
    <w:nsid w:val="4E514525"/>
    <w:multiLevelType w:val="singleLevel"/>
    <w:tmpl w:val="D430C490"/>
    <w:lvl w:ilvl="0">
      <w:numFmt w:val="bullet"/>
      <w:lvlText w:val="-"/>
      <w:lvlJc w:val="left"/>
      <w:pPr>
        <w:tabs>
          <w:tab w:val="num" w:pos="1800"/>
        </w:tabs>
        <w:ind w:left="1800" w:hanging="360"/>
      </w:pPr>
      <w:rPr>
        <w:rFonts w:hint="default"/>
      </w:rPr>
    </w:lvl>
  </w:abstractNum>
  <w:abstractNum w:abstractNumId="11" w15:restartNumberingAfterBreak="0">
    <w:nsid w:val="5770385D"/>
    <w:multiLevelType w:val="hybridMultilevel"/>
    <w:tmpl w:val="2000F87E"/>
    <w:lvl w:ilvl="0" w:tplc="71566C44">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2" w15:restartNumberingAfterBreak="0">
    <w:nsid w:val="5996163C"/>
    <w:multiLevelType w:val="hybridMultilevel"/>
    <w:tmpl w:val="87623E64"/>
    <w:lvl w:ilvl="0" w:tplc="9C48FE62">
      <w:numFmt w:val="bullet"/>
      <w:lvlText w:val="-"/>
      <w:lvlJc w:val="left"/>
      <w:pPr>
        <w:ind w:left="-207" w:hanging="360"/>
      </w:pPr>
      <w:rPr>
        <w:rFonts w:ascii="Times New Roman" w:eastAsia="Times New Roman" w:hAnsi="Times New Roman" w:cs="Times New Roman" w:hint="default"/>
        <w:b/>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3" w15:restartNumberingAfterBreak="0">
    <w:nsid w:val="616E1712"/>
    <w:multiLevelType w:val="hybridMultilevel"/>
    <w:tmpl w:val="E6225C2A"/>
    <w:lvl w:ilvl="0" w:tplc="220451C8">
      <w:start w:val="1"/>
      <w:numFmt w:val="bullet"/>
      <w:lvlText w:val="-"/>
      <w:lvlJc w:val="left"/>
      <w:pPr>
        <w:ind w:left="-207" w:hanging="360"/>
      </w:pPr>
      <w:rPr>
        <w:rFonts w:ascii="Times New Roman" w:eastAsia="Times New Roman" w:hAnsi="Times New Roman" w:cs="Times New Roman" w:hint="default"/>
      </w:rPr>
    </w:lvl>
    <w:lvl w:ilvl="1" w:tplc="041A0003" w:tentative="1">
      <w:start w:val="1"/>
      <w:numFmt w:val="bullet"/>
      <w:lvlText w:val="o"/>
      <w:lvlJc w:val="left"/>
      <w:pPr>
        <w:ind w:left="513" w:hanging="360"/>
      </w:pPr>
      <w:rPr>
        <w:rFonts w:ascii="Courier New" w:hAnsi="Courier New" w:cs="Courier New" w:hint="default"/>
      </w:rPr>
    </w:lvl>
    <w:lvl w:ilvl="2" w:tplc="041A0005" w:tentative="1">
      <w:start w:val="1"/>
      <w:numFmt w:val="bullet"/>
      <w:lvlText w:val=""/>
      <w:lvlJc w:val="left"/>
      <w:pPr>
        <w:ind w:left="1233" w:hanging="360"/>
      </w:pPr>
      <w:rPr>
        <w:rFonts w:ascii="Wingdings" w:hAnsi="Wingdings" w:hint="default"/>
      </w:rPr>
    </w:lvl>
    <w:lvl w:ilvl="3" w:tplc="041A0001" w:tentative="1">
      <w:start w:val="1"/>
      <w:numFmt w:val="bullet"/>
      <w:lvlText w:val=""/>
      <w:lvlJc w:val="left"/>
      <w:pPr>
        <w:ind w:left="1953" w:hanging="360"/>
      </w:pPr>
      <w:rPr>
        <w:rFonts w:ascii="Symbol" w:hAnsi="Symbol" w:hint="default"/>
      </w:rPr>
    </w:lvl>
    <w:lvl w:ilvl="4" w:tplc="041A0003" w:tentative="1">
      <w:start w:val="1"/>
      <w:numFmt w:val="bullet"/>
      <w:lvlText w:val="o"/>
      <w:lvlJc w:val="left"/>
      <w:pPr>
        <w:ind w:left="2673" w:hanging="360"/>
      </w:pPr>
      <w:rPr>
        <w:rFonts w:ascii="Courier New" w:hAnsi="Courier New" w:cs="Courier New" w:hint="default"/>
      </w:rPr>
    </w:lvl>
    <w:lvl w:ilvl="5" w:tplc="041A0005" w:tentative="1">
      <w:start w:val="1"/>
      <w:numFmt w:val="bullet"/>
      <w:lvlText w:val=""/>
      <w:lvlJc w:val="left"/>
      <w:pPr>
        <w:ind w:left="3393" w:hanging="360"/>
      </w:pPr>
      <w:rPr>
        <w:rFonts w:ascii="Wingdings" w:hAnsi="Wingdings" w:hint="default"/>
      </w:rPr>
    </w:lvl>
    <w:lvl w:ilvl="6" w:tplc="041A0001" w:tentative="1">
      <w:start w:val="1"/>
      <w:numFmt w:val="bullet"/>
      <w:lvlText w:val=""/>
      <w:lvlJc w:val="left"/>
      <w:pPr>
        <w:ind w:left="4113" w:hanging="360"/>
      </w:pPr>
      <w:rPr>
        <w:rFonts w:ascii="Symbol" w:hAnsi="Symbol" w:hint="default"/>
      </w:rPr>
    </w:lvl>
    <w:lvl w:ilvl="7" w:tplc="041A0003" w:tentative="1">
      <w:start w:val="1"/>
      <w:numFmt w:val="bullet"/>
      <w:lvlText w:val="o"/>
      <w:lvlJc w:val="left"/>
      <w:pPr>
        <w:ind w:left="4833" w:hanging="360"/>
      </w:pPr>
      <w:rPr>
        <w:rFonts w:ascii="Courier New" w:hAnsi="Courier New" w:cs="Courier New" w:hint="default"/>
      </w:rPr>
    </w:lvl>
    <w:lvl w:ilvl="8" w:tplc="041A0005" w:tentative="1">
      <w:start w:val="1"/>
      <w:numFmt w:val="bullet"/>
      <w:lvlText w:val=""/>
      <w:lvlJc w:val="left"/>
      <w:pPr>
        <w:ind w:left="5553" w:hanging="360"/>
      </w:pPr>
      <w:rPr>
        <w:rFonts w:ascii="Wingdings" w:hAnsi="Wingdings" w:hint="default"/>
      </w:rPr>
    </w:lvl>
  </w:abstractNum>
  <w:abstractNum w:abstractNumId="14" w15:restartNumberingAfterBreak="0">
    <w:nsid w:val="7379456E"/>
    <w:multiLevelType w:val="hybridMultilevel"/>
    <w:tmpl w:val="1B167D88"/>
    <w:lvl w:ilvl="0" w:tplc="2716C722">
      <w:numFmt w:val="bullet"/>
      <w:lvlText w:val="-"/>
      <w:lvlJc w:val="left"/>
      <w:pPr>
        <w:ind w:left="153" w:hanging="360"/>
      </w:pPr>
      <w:rPr>
        <w:rFonts w:ascii="Times New Roman" w:eastAsia="Times New Roman" w:hAnsi="Times New Roman" w:cs="Times New Roman" w:hint="default"/>
        <w:b/>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15" w15:restartNumberingAfterBreak="0">
    <w:nsid w:val="74702BD6"/>
    <w:multiLevelType w:val="singleLevel"/>
    <w:tmpl w:val="EA0211B2"/>
    <w:lvl w:ilvl="0">
      <w:numFmt w:val="bullet"/>
      <w:lvlText w:val="-"/>
      <w:lvlJc w:val="left"/>
      <w:pPr>
        <w:tabs>
          <w:tab w:val="num" w:pos="1800"/>
        </w:tabs>
        <w:ind w:left="1800" w:hanging="360"/>
      </w:pPr>
      <w:rPr>
        <w:rFonts w:hint="default"/>
      </w:rPr>
    </w:lvl>
  </w:abstractNum>
  <w:abstractNum w:abstractNumId="16" w15:restartNumberingAfterBreak="0">
    <w:nsid w:val="76F61954"/>
    <w:multiLevelType w:val="singleLevel"/>
    <w:tmpl w:val="CE4CF206"/>
    <w:lvl w:ilvl="0">
      <w:numFmt w:val="bullet"/>
      <w:lvlText w:val="-"/>
      <w:lvlJc w:val="left"/>
      <w:pPr>
        <w:tabs>
          <w:tab w:val="num" w:pos="1800"/>
        </w:tabs>
        <w:ind w:left="1800" w:hanging="360"/>
      </w:pPr>
      <w:rPr>
        <w:rFonts w:hint="default"/>
      </w:rPr>
    </w:lvl>
  </w:abstractNum>
  <w:num w:numId="1" w16cid:durableId="1364676600">
    <w:abstractNumId w:val="4"/>
  </w:num>
  <w:num w:numId="2" w16cid:durableId="752624548">
    <w:abstractNumId w:val="9"/>
  </w:num>
  <w:num w:numId="3" w16cid:durableId="121391517">
    <w:abstractNumId w:val="3"/>
  </w:num>
  <w:num w:numId="4" w16cid:durableId="1573390097">
    <w:abstractNumId w:val="15"/>
  </w:num>
  <w:num w:numId="5" w16cid:durableId="1048992705">
    <w:abstractNumId w:val="16"/>
  </w:num>
  <w:num w:numId="6" w16cid:durableId="1156188207">
    <w:abstractNumId w:val="10"/>
  </w:num>
  <w:num w:numId="7" w16cid:durableId="620235386">
    <w:abstractNumId w:val="7"/>
  </w:num>
  <w:num w:numId="8" w16cid:durableId="748236775">
    <w:abstractNumId w:val="8"/>
  </w:num>
  <w:num w:numId="9" w16cid:durableId="2060352768">
    <w:abstractNumId w:val="2"/>
  </w:num>
  <w:num w:numId="10" w16cid:durableId="1013528288">
    <w:abstractNumId w:val="5"/>
  </w:num>
  <w:num w:numId="11" w16cid:durableId="1613704998">
    <w:abstractNumId w:val="12"/>
  </w:num>
  <w:num w:numId="12" w16cid:durableId="1993102619">
    <w:abstractNumId w:val="14"/>
  </w:num>
  <w:num w:numId="13" w16cid:durableId="584149485">
    <w:abstractNumId w:val="11"/>
  </w:num>
  <w:num w:numId="14" w16cid:durableId="1913588276">
    <w:abstractNumId w:val="1"/>
  </w:num>
  <w:num w:numId="15" w16cid:durableId="280503928">
    <w:abstractNumId w:val="0"/>
  </w:num>
  <w:num w:numId="16" w16cid:durableId="1994720232">
    <w:abstractNumId w:val="6"/>
  </w:num>
  <w:num w:numId="17" w16cid:durableId="4288122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8B"/>
    <w:rsid w:val="00001751"/>
    <w:rsid w:val="000025A2"/>
    <w:rsid w:val="000037F5"/>
    <w:rsid w:val="00003DEC"/>
    <w:rsid w:val="00004828"/>
    <w:rsid w:val="00004FB0"/>
    <w:rsid w:val="00005756"/>
    <w:rsid w:val="0001004B"/>
    <w:rsid w:val="0001055E"/>
    <w:rsid w:val="00010A2F"/>
    <w:rsid w:val="00010A59"/>
    <w:rsid w:val="000128B0"/>
    <w:rsid w:val="00015364"/>
    <w:rsid w:val="000153E6"/>
    <w:rsid w:val="0001542B"/>
    <w:rsid w:val="000167B2"/>
    <w:rsid w:val="00021225"/>
    <w:rsid w:val="00021505"/>
    <w:rsid w:val="000216ED"/>
    <w:rsid w:val="00022BB5"/>
    <w:rsid w:val="000243D3"/>
    <w:rsid w:val="00025C50"/>
    <w:rsid w:val="00027084"/>
    <w:rsid w:val="00027A59"/>
    <w:rsid w:val="00031B59"/>
    <w:rsid w:val="00033816"/>
    <w:rsid w:val="00034310"/>
    <w:rsid w:val="00034B16"/>
    <w:rsid w:val="00034B20"/>
    <w:rsid w:val="0003566B"/>
    <w:rsid w:val="000356BE"/>
    <w:rsid w:val="00037A1C"/>
    <w:rsid w:val="00037D2D"/>
    <w:rsid w:val="000401FF"/>
    <w:rsid w:val="0004091C"/>
    <w:rsid w:val="0004189C"/>
    <w:rsid w:val="00042785"/>
    <w:rsid w:val="00043683"/>
    <w:rsid w:val="00047B84"/>
    <w:rsid w:val="00050156"/>
    <w:rsid w:val="00051437"/>
    <w:rsid w:val="00052A80"/>
    <w:rsid w:val="00052BDB"/>
    <w:rsid w:val="00053EA3"/>
    <w:rsid w:val="00054116"/>
    <w:rsid w:val="00054E15"/>
    <w:rsid w:val="00055113"/>
    <w:rsid w:val="000555D9"/>
    <w:rsid w:val="0005568D"/>
    <w:rsid w:val="00056235"/>
    <w:rsid w:val="00056BDA"/>
    <w:rsid w:val="0005796B"/>
    <w:rsid w:val="00061FB4"/>
    <w:rsid w:val="00062389"/>
    <w:rsid w:val="00062440"/>
    <w:rsid w:val="00064CC3"/>
    <w:rsid w:val="00064EA8"/>
    <w:rsid w:val="00064FB3"/>
    <w:rsid w:val="000654F8"/>
    <w:rsid w:val="00066668"/>
    <w:rsid w:val="000666CE"/>
    <w:rsid w:val="00066910"/>
    <w:rsid w:val="00066B02"/>
    <w:rsid w:val="00067E36"/>
    <w:rsid w:val="00067F9E"/>
    <w:rsid w:val="00070E0B"/>
    <w:rsid w:val="000720EC"/>
    <w:rsid w:val="0007269A"/>
    <w:rsid w:val="000728AD"/>
    <w:rsid w:val="00073C68"/>
    <w:rsid w:val="0007516B"/>
    <w:rsid w:val="000754EA"/>
    <w:rsid w:val="000756D2"/>
    <w:rsid w:val="00075731"/>
    <w:rsid w:val="000757CA"/>
    <w:rsid w:val="00075EAF"/>
    <w:rsid w:val="00077455"/>
    <w:rsid w:val="000775B2"/>
    <w:rsid w:val="00080DB0"/>
    <w:rsid w:val="00081774"/>
    <w:rsid w:val="00081798"/>
    <w:rsid w:val="0008267D"/>
    <w:rsid w:val="0008272A"/>
    <w:rsid w:val="00083442"/>
    <w:rsid w:val="00083FAA"/>
    <w:rsid w:val="0008437F"/>
    <w:rsid w:val="0008464A"/>
    <w:rsid w:val="00084F4D"/>
    <w:rsid w:val="00085903"/>
    <w:rsid w:val="00085F13"/>
    <w:rsid w:val="00086A5B"/>
    <w:rsid w:val="000871EE"/>
    <w:rsid w:val="00087B3C"/>
    <w:rsid w:val="00091290"/>
    <w:rsid w:val="000918E9"/>
    <w:rsid w:val="0009207E"/>
    <w:rsid w:val="000924B7"/>
    <w:rsid w:val="000928CF"/>
    <w:rsid w:val="00093445"/>
    <w:rsid w:val="0009376F"/>
    <w:rsid w:val="00095008"/>
    <w:rsid w:val="00095745"/>
    <w:rsid w:val="00096264"/>
    <w:rsid w:val="00096913"/>
    <w:rsid w:val="000973BD"/>
    <w:rsid w:val="00097429"/>
    <w:rsid w:val="0009753D"/>
    <w:rsid w:val="00097A65"/>
    <w:rsid w:val="000A0912"/>
    <w:rsid w:val="000A13FC"/>
    <w:rsid w:val="000A1EEF"/>
    <w:rsid w:val="000A2720"/>
    <w:rsid w:val="000A2AC1"/>
    <w:rsid w:val="000A2BE3"/>
    <w:rsid w:val="000A5407"/>
    <w:rsid w:val="000A592A"/>
    <w:rsid w:val="000A6BA3"/>
    <w:rsid w:val="000A6D7A"/>
    <w:rsid w:val="000A6DE6"/>
    <w:rsid w:val="000A7F21"/>
    <w:rsid w:val="000B08B2"/>
    <w:rsid w:val="000B0FFC"/>
    <w:rsid w:val="000B19FE"/>
    <w:rsid w:val="000B23E8"/>
    <w:rsid w:val="000B2675"/>
    <w:rsid w:val="000B2D0F"/>
    <w:rsid w:val="000B3644"/>
    <w:rsid w:val="000B3BDD"/>
    <w:rsid w:val="000B3E49"/>
    <w:rsid w:val="000B488A"/>
    <w:rsid w:val="000B5BD3"/>
    <w:rsid w:val="000B60CB"/>
    <w:rsid w:val="000B60DA"/>
    <w:rsid w:val="000B66B8"/>
    <w:rsid w:val="000C04B4"/>
    <w:rsid w:val="000C158B"/>
    <w:rsid w:val="000C2A3E"/>
    <w:rsid w:val="000C4A87"/>
    <w:rsid w:val="000C602C"/>
    <w:rsid w:val="000C7568"/>
    <w:rsid w:val="000D136A"/>
    <w:rsid w:val="000D4635"/>
    <w:rsid w:val="000D4BB2"/>
    <w:rsid w:val="000D503D"/>
    <w:rsid w:val="000D59B4"/>
    <w:rsid w:val="000D5BDD"/>
    <w:rsid w:val="000D60EC"/>
    <w:rsid w:val="000D79DA"/>
    <w:rsid w:val="000D7DEA"/>
    <w:rsid w:val="000E0749"/>
    <w:rsid w:val="000E27E3"/>
    <w:rsid w:val="000E2ACF"/>
    <w:rsid w:val="000E43E3"/>
    <w:rsid w:val="000E4A03"/>
    <w:rsid w:val="000E624C"/>
    <w:rsid w:val="000E7106"/>
    <w:rsid w:val="000E7568"/>
    <w:rsid w:val="000E76E6"/>
    <w:rsid w:val="000E7AF9"/>
    <w:rsid w:val="000F1291"/>
    <w:rsid w:val="000F23A0"/>
    <w:rsid w:val="000F2C8F"/>
    <w:rsid w:val="000F3532"/>
    <w:rsid w:val="000F4688"/>
    <w:rsid w:val="000F61EE"/>
    <w:rsid w:val="000F7169"/>
    <w:rsid w:val="000F721B"/>
    <w:rsid w:val="000F7AF4"/>
    <w:rsid w:val="00100616"/>
    <w:rsid w:val="0010120A"/>
    <w:rsid w:val="00102003"/>
    <w:rsid w:val="00104912"/>
    <w:rsid w:val="00104C47"/>
    <w:rsid w:val="001050F5"/>
    <w:rsid w:val="0010533E"/>
    <w:rsid w:val="001054C6"/>
    <w:rsid w:val="001061A9"/>
    <w:rsid w:val="00106E06"/>
    <w:rsid w:val="00107A2A"/>
    <w:rsid w:val="001102BA"/>
    <w:rsid w:val="001133EB"/>
    <w:rsid w:val="0011467C"/>
    <w:rsid w:val="001148B5"/>
    <w:rsid w:val="001152EF"/>
    <w:rsid w:val="00115833"/>
    <w:rsid w:val="0011763E"/>
    <w:rsid w:val="00120A86"/>
    <w:rsid w:val="001212AD"/>
    <w:rsid w:val="00121F8E"/>
    <w:rsid w:val="0012254D"/>
    <w:rsid w:val="00122BE1"/>
    <w:rsid w:val="00122C50"/>
    <w:rsid w:val="00123495"/>
    <w:rsid w:val="001237C6"/>
    <w:rsid w:val="00123824"/>
    <w:rsid w:val="00123A9E"/>
    <w:rsid w:val="0012451A"/>
    <w:rsid w:val="00126BA2"/>
    <w:rsid w:val="001303F8"/>
    <w:rsid w:val="0013154C"/>
    <w:rsid w:val="001317A3"/>
    <w:rsid w:val="00131812"/>
    <w:rsid w:val="00134729"/>
    <w:rsid w:val="001371F0"/>
    <w:rsid w:val="0014176F"/>
    <w:rsid w:val="0014282E"/>
    <w:rsid w:val="0014322A"/>
    <w:rsid w:val="001443FC"/>
    <w:rsid w:val="0014452C"/>
    <w:rsid w:val="0015009D"/>
    <w:rsid w:val="001511DF"/>
    <w:rsid w:val="00151871"/>
    <w:rsid w:val="00152316"/>
    <w:rsid w:val="001560AB"/>
    <w:rsid w:val="001561B5"/>
    <w:rsid w:val="00157DF3"/>
    <w:rsid w:val="001612A9"/>
    <w:rsid w:val="00163CF0"/>
    <w:rsid w:val="001640A6"/>
    <w:rsid w:val="00164353"/>
    <w:rsid w:val="00164B00"/>
    <w:rsid w:val="001654FE"/>
    <w:rsid w:val="001657A9"/>
    <w:rsid w:val="001669C3"/>
    <w:rsid w:val="00167637"/>
    <w:rsid w:val="00171045"/>
    <w:rsid w:val="00172E44"/>
    <w:rsid w:val="001730B6"/>
    <w:rsid w:val="00174459"/>
    <w:rsid w:val="0017472C"/>
    <w:rsid w:val="00174DAA"/>
    <w:rsid w:val="00174F59"/>
    <w:rsid w:val="00176B0F"/>
    <w:rsid w:val="00177C45"/>
    <w:rsid w:val="00180124"/>
    <w:rsid w:val="00181DBA"/>
    <w:rsid w:val="00181F53"/>
    <w:rsid w:val="00182CBB"/>
    <w:rsid w:val="001834E9"/>
    <w:rsid w:val="00183F75"/>
    <w:rsid w:val="00187502"/>
    <w:rsid w:val="001906B7"/>
    <w:rsid w:val="001912BD"/>
    <w:rsid w:val="00191B60"/>
    <w:rsid w:val="00193BF2"/>
    <w:rsid w:val="00196458"/>
    <w:rsid w:val="00196995"/>
    <w:rsid w:val="0019728C"/>
    <w:rsid w:val="001A0066"/>
    <w:rsid w:val="001A0732"/>
    <w:rsid w:val="001A0C3D"/>
    <w:rsid w:val="001A158D"/>
    <w:rsid w:val="001A1749"/>
    <w:rsid w:val="001A19E6"/>
    <w:rsid w:val="001A2BCF"/>
    <w:rsid w:val="001A2C58"/>
    <w:rsid w:val="001A36CC"/>
    <w:rsid w:val="001A422D"/>
    <w:rsid w:val="001A53C1"/>
    <w:rsid w:val="001A557E"/>
    <w:rsid w:val="001A5638"/>
    <w:rsid w:val="001A5E32"/>
    <w:rsid w:val="001A7DA1"/>
    <w:rsid w:val="001B036C"/>
    <w:rsid w:val="001B0B2E"/>
    <w:rsid w:val="001B14DB"/>
    <w:rsid w:val="001B1D3F"/>
    <w:rsid w:val="001B5B22"/>
    <w:rsid w:val="001B6292"/>
    <w:rsid w:val="001B7663"/>
    <w:rsid w:val="001B7DC9"/>
    <w:rsid w:val="001B7EAB"/>
    <w:rsid w:val="001C18AA"/>
    <w:rsid w:val="001C3832"/>
    <w:rsid w:val="001C530C"/>
    <w:rsid w:val="001C6905"/>
    <w:rsid w:val="001C7C46"/>
    <w:rsid w:val="001D040A"/>
    <w:rsid w:val="001D0CDC"/>
    <w:rsid w:val="001D2A95"/>
    <w:rsid w:val="001D3182"/>
    <w:rsid w:val="001D364B"/>
    <w:rsid w:val="001D5F98"/>
    <w:rsid w:val="001D6B97"/>
    <w:rsid w:val="001E17D3"/>
    <w:rsid w:val="001E194F"/>
    <w:rsid w:val="001E1A16"/>
    <w:rsid w:val="001E2819"/>
    <w:rsid w:val="001E2F68"/>
    <w:rsid w:val="001E31E3"/>
    <w:rsid w:val="001E3AB7"/>
    <w:rsid w:val="001E478A"/>
    <w:rsid w:val="001E6959"/>
    <w:rsid w:val="001F0599"/>
    <w:rsid w:val="001F1631"/>
    <w:rsid w:val="001F2FFA"/>
    <w:rsid w:val="001F37F9"/>
    <w:rsid w:val="001F3A03"/>
    <w:rsid w:val="001F4B62"/>
    <w:rsid w:val="001F51F0"/>
    <w:rsid w:val="001F5A8F"/>
    <w:rsid w:val="001F6275"/>
    <w:rsid w:val="001F6AB0"/>
    <w:rsid w:val="001F79CD"/>
    <w:rsid w:val="002000CF"/>
    <w:rsid w:val="0020023D"/>
    <w:rsid w:val="002006D0"/>
    <w:rsid w:val="00200E99"/>
    <w:rsid w:val="0020138B"/>
    <w:rsid w:val="00203BAD"/>
    <w:rsid w:val="00203D47"/>
    <w:rsid w:val="00203DC3"/>
    <w:rsid w:val="002065B7"/>
    <w:rsid w:val="00206E9D"/>
    <w:rsid w:val="0020745C"/>
    <w:rsid w:val="00207F62"/>
    <w:rsid w:val="002115EC"/>
    <w:rsid w:val="0021165D"/>
    <w:rsid w:val="00211F59"/>
    <w:rsid w:val="00212E2F"/>
    <w:rsid w:val="00213271"/>
    <w:rsid w:val="002139C3"/>
    <w:rsid w:val="00214B99"/>
    <w:rsid w:val="00214D97"/>
    <w:rsid w:val="002156D6"/>
    <w:rsid w:val="00215F5E"/>
    <w:rsid w:val="00216649"/>
    <w:rsid w:val="00217473"/>
    <w:rsid w:val="00217A73"/>
    <w:rsid w:val="00220DDF"/>
    <w:rsid w:val="00220E1D"/>
    <w:rsid w:val="00222267"/>
    <w:rsid w:val="0022229A"/>
    <w:rsid w:val="00223269"/>
    <w:rsid w:val="00223A5B"/>
    <w:rsid w:val="00224982"/>
    <w:rsid w:val="00224AA2"/>
    <w:rsid w:val="00224F89"/>
    <w:rsid w:val="00225FEE"/>
    <w:rsid w:val="00227C26"/>
    <w:rsid w:val="002314C9"/>
    <w:rsid w:val="002315CF"/>
    <w:rsid w:val="002333B9"/>
    <w:rsid w:val="00233732"/>
    <w:rsid w:val="00233EFF"/>
    <w:rsid w:val="00235CD8"/>
    <w:rsid w:val="002375B1"/>
    <w:rsid w:val="002376FA"/>
    <w:rsid w:val="002379ED"/>
    <w:rsid w:val="00237F77"/>
    <w:rsid w:val="00237F90"/>
    <w:rsid w:val="0024143B"/>
    <w:rsid w:val="002427BB"/>
    <w:rsid w:val="002437FC"/>
    <w:rsid w:val="00245275"/>
    <w:rsid w:val="00245E00"/>
    <w:rsid w:val="002464D2"/>
    <w:rsid w:val="002469F0"/>
    <w:rsid w:val="00246FA8"/>
    <w:rsid w:val="002473F5"/>
    <w:rsid w:val="002479AA"/>
    <w:rsid w:val="00247CD4"/>
    <w:rsid w:val="00252FC6"/>
    <w:rsid w:val="002542DC"/>
    <w:rsid w:val="00254905"/>
    <w:rsid w:val="00254AD5"/>
    <w:rsid w:val="00256B57"/>
    <w:rsid w:val="00257C08"/>
    <w:rsid w:val="002600EF"/>
    <w:rsid w:val="00260DD5"/>
    <w:rsid w:val="00261B59"/>
    <w:rsid w:val="00262763"/>
    <w:rsid w:val="0026469F"/>
    <w:rsid w:val="002651A7"/>
    <w:rsid w:val="00265D1C"/>
    <w:rsid w:val="002665B0"/>
    <w:rsid w:val="00266990"/>
    <w:rsid w:val="00266DD4"/>
    <w:rsid w:val="002676CA"/>
    <w:rsid w:val="00267957"/>
    <w:rsid w:val="00270C7B"/>
    <w:rsid w:val="0027142B"/>
    <w:rsid w:val="002732B8"/>
    <w:rsid w:val="002735DD"/>
    <w:rsid w:val="00273BE7"/>
    <w:rsid w:val="00274604"/>
    <w:rsid w:val="00274A01"/>
    <w:rsid w:val="00275236"/>
    <w:rsid w:val="002754B4"/>
    <w:rsid w:val="0027705E"/>
    <w:rsid w:val="002778B7"/>
    <w:rsid w:val="002779C0"/>
    <w:rsid w:val="002805BC"/>
    <w:rsid w:val="0028071A"/>
    <w:rsid w:val="00280B26"/>
    <w:rsid w:val="0028122B"/>
    <w:rsid w:val="002837E3"/>
    <w:rsid w:val="00283C1E"/>
    <w:rsid w:val="00283ECE"/>
    <w:rsid w:val="00284F4D"/>
    <w:rsid w:val="00286D7E"/>
    <w:rsid w:val="0028740B"/>
    <w:rsid w:val="00287967"/>
    <w:rsid w:val="00287E39"/>
    <w:rsid w:val="00287F3F"/>
    <w:rsid w:val="00291232"/>
    <w:rsid w:val="00291A54"/>
    <w:rsid w:val="002928BF"/>
    <w:rsid w:val="00292D2B"/>
    <w:rsid w:val="00293DB6"/>
    <w:rsid w:val="00294585"/>
    <w:rsid w:val="00295E34"/>
    <w:rsid w:val="002966C2"/>
    <w:rsid w:val="002972D3"/>
    <w:rsid w:val="002974B3"/>
    <w:rsid w:val="002A0EA4"/>
    <w:rsid w:val="002A10EC"/>
    <w:rsid w:val="002A13DC"/>
    <w:rsid w:val="002A3E19"/>
    <w:rsid w:val="002A6695"/>
    <w:rsid w:val="002A7C0D"/>
    <w:rsid w:val="002B05F5"/>
    <w:rsid w:val="002B3568"/>
    <w:rsid w:val="002B55FD"/>
    <w:rsid w:val="002B675B"/>
    <w:rsid w:val="002B678D"/>
    <w:rsid w:val="002B71AB"/>
    <w:rsid w:val="002B71E1"/>
    <w:rsid w:val="002B73FB"/>
    <w:rsid w:val="002B77D0"/>
    <w:rsid w:val="002C0047"/>
    <w:rsid w:val="002C0FE8"/>
    <w:rsid w:val="002C27D2"/>
    <w:rsid w:val="002C2A03"/>
    <w:rsid w:val="002C348B"/>
    <w:rsid w:val="002C37B3"/>
    <w:rsid w:val="002C3B24"/>
    <w:rsid w:val="002C4A91"/>
    <w:rsid w:val="002C615C"/>
    <w:rsid w:val="002C6CE0"/>
    <w:rsid w:val="002D15B4"/>
    <w:rsid w:val="002D2BA6"/>
    <w:rsid w:val="002D2E94"/>
    <w:rsid w:val="002D30EB"/>
    <w:rsid w:val="002D61F7"/>
    <w:rsid w:val="002D7442"/>
    <w:rsid w:val="002E0269"/>
    <w:rsid w:val="002E0480"/>
    <w:rsid w:val="002E05BB"/>
    <w:rsid w:val="002E063A"/>
    <w:rsid w:val="002E0FA5"/>
    <w:rsid w:val="002E1DA0"/>
    <w:rsid w:val="002E29EA"/>
    <w:rsid w:val="002E2D6B"/>
    <w:rsid w:val="002E3126"/>
    <w:rsid w:val="002E3B77"/>
    <w:rsid w:val="002E3DBE"/>
    <w:rsid w:val="002E442A"/>
    <w:rsid w:val="002E45DD"/>
    <w:rsid w:val="002E4874"/>
    <w:rsid w:val="002E4BFC"/>
    <w:rsid w:val="002E7F50"/>
    <w:rsid w:val="002F0657"/>
    <w:rsid w:val="002F1167"/>
    <w:rsid w:val="002F2E3D"/>
    <w:rsid w:val="002F3077"/>
    <w:rsid w:val="002F57E3"/>
    <w:rsid w:val="002F622F"/>
    <w:rsid w:val="002F63EF"/>
    <w:rsid w:val="002F646C"/>
    <w:rsid w:val="002F7213"/>
    <w:rsid w:val="0030040E"/>
    <w:rsid w:val="0030061F"/>
    <w:rsid w:val="00300635"/>
    <w:rsid w:val="00300BAC"/>
    <w:rsid w:val="00300EFD"/>
    <w:rsid w:val="00303171"/>
    <w:rsid w:val="0030369D"/>
    <w:rsid w:val="0030401A"/>
    <w:rsid w:val="00304969"/>
    <w:rsid w:val="00304EFF"/>
    <w:rsid w:val="003058F1"/>
    <w:rsid w:val="00305D29"/>
    <w:rsid w:val="003070D4"/>
    <w:rsid w:val="0030722C"/>
    <w:rsid w:val="003106E3"/>
    <w:rsid w:val="00310B91"/>
    <w:rsid w:val="00311770"/>
    <w:rsid w:val="0031359B"/>
    <w:rsid w:val="00314E26"/>
    <w:rsid w:val="003156A2"/>
    <w:rsid w:val="00315850"/>
    <w:rsid w:val="00317D09"/>
    <w:rsid w:val="00321A47"/>
    <w:rsid w:val="00321D17"/>
    <w:rsid w:val="00322C45"/>
    <w:rsid w:val="0032317E"/>
    <w:rsid w:val="00324765"/>
    <w:rsid w:val="0032770C"/>
    <w:rsid w:val="00327885"/>
    <w:rsid w:val="003318A7"/>
    <w:rsid w:val="00331951"/>
    <w:rsid w:val="00332210"/>
    <w:rsid w:val="00332C3A"/>
    <w:rsid w:val="00334388"/>
    <w:rsid w:val="003344F0"/>
    <w:rsid w:val="00334CF5"/>
    <w:rsid w:val="0033584A"/>
    <w:rsid w:val="003359D1"/>
    <w:rsid w:val="00336B48"/>
    <w:rsid w:val="00340136"/>
    <w:rsid w:val="0034151B"/>
    <w:rsid w:val="00341B0E"/>
    <w:rsid w:val="00344D43"/>
    <w:rsid w:val="00346D0B"/>
    <w:rsid w:val="00347146"/>
    <w:rsid w:val="00347C4E"/>
    <w:rsid w:val="00350312"/>
    <w:rsid w:val="003504E1"/>
    <w:rsid w:val="00350BA4"/>
    <w:rsid w:val="00352CAE"/>
    <w:rsid w:val="00353AD2"/>
    <w:rsid w:val="00354582"/>
    <w:rsid w:val="00354818"/>
    <w:rsid w:val="00356278"/>
    <w:rsid w:val="0035657A"/>
    <w:rsid w:val="00356A3C"/>
    <w:rsid w:val="00357C37"/>
    <w:rsid w:val="00357F3D"/>
    <w:rsid w:val="00361319"/>
    <w:rsid w:val="00361822"/>
    <w:rsid w:val="00361F62"/>
    <w:rsid w:val="003628F5"/>
    <w:rsid w:val="00362EC6"/>
    <w:rsid w:val="003637AF"/>
    <w:rsid w:val="00363F58"/>
    <w:rsid w:val="00364B00"/>
    <w:rsid w:val="00365624"/>
    <w:rsid w:val="00365B56"/>
    <w:rsid w:val="003677A9"/>
    <w:rsid w:val="00370F7F"/>
    <w:rsid w:val="00370F8E"/>
    <w:rsid w:val="00371246"/>
    <w:rsid w:val="003712AF"/>
    <w:rsid w:val="003713C9"/>
    <w:rsid w:val="00371ED6"/>
    <w:rsid w:val="0037397E"/>
    <w:rsid w:val="00373EFF"/>
    <w:rsid w:val="00376901"/>
    <w:rsid w:val="00380848"/>
    <w:rsid w:val="00380900"/>
    <w:rsid w:val="003827E7"/>
    <w:rsid w:val="003838AB"/>
    <w:rsid w:val="00383CC4"/>
    <w:rsid w:val="00384335"/>
    <w:rsid w:val="00384EC6"/>
    <w:rsid w:val="0038604C"/>
    <w:rsid w:val="0038730A"/>
    <w:rsid w:val="00391C42"/>
    <w:rsid w:val="00392D21"/>
    <w:rsid w:val="00392F91"/>
    <w:rsid w:val="003933EA"/>
    <w:rsid w:val="00393C7C"/>
    <w:rsid w:val="0039584E"/>
    <w:rsid w:val="00395C1D"/>
    <w:rsid w:val="00396E5D"/>
    <w:rsid w:val="003A1CB1"/>
    <w:rsid w:val="003A2DCC"/>
    <w:rsid w:val="003A3917"/>
    <w:rsid w:val="003A3953"/>
    <w:rsid w:val="003A3AD9"/>
    <w:rsid w:val="003A3C27"/>
    <w:rsid w:val="003A4277"/>
    <w:rsid w:val="003A552A"/>
    <w:rsid w:val="003A7A78"/>
    <w:rsid w:val="003B08F4"/>
    <w:rsid w:val="003B229B"/>
    <w:rsid w:val="003B245D"/>
    <w:rsid w:val="003B26C8"/>
    <w:rsid w:val="003B2736"/>
    <w:rsid w:val="003B518B"/>
    <w:rsid w:val="003B61CA"/>
    <w:rsid w:val="003B7B6B"/>
    <w:rsid w:val="003C014F"/>
    <w:rsid w:val="003C0764"/>
    <w:rsid w:val="003C0B5C"/>
    <w:rsid w:val="003C1342"/>
    <w:rsid w:val="003C1990"/>
    <w:rsid w:val="003C494E"/>
    <w:rsid w:val="003C5C5D"/>
    <w:rsid w:val="003C760F"/>
    <w:rsid w:val="003C795F"/>
    <w:rsid w:val="003D1AE7"/>
    <w:rsid w:val="003D1BC5"/>
    <w:rsid w:val="003D7224"/>
    <w:rsid w:val="003E11E7"/>
    <w:rsid w:val="003E16DD"/>
    <w:rsid w:val="003E17BE"/>
    <w:rsid w:val="003E1D21"/>
    <w:rsid w:val="003E1F3E"/>
    <w:rsid w:val="003E20BC"/>
    <w:rsid w:val="003E2AA1"/>
    <w:rsid w:val="003E37F7"/>
    <w:rsid w:val="003E3EF6"/>
    <w:rsid w:val="003E49E6"/>
    <w:rsid w:val="003E4CD9"/>
    <w:rsid w:val="003E58CB"/>
    <w:rsid w:val="003E5E95"/>
    <w:rsid w:val="003E60FD"/>
    <w:rsid w:val="003E63BB"/>
    <w:rsid w:val="003F521B"/>
    <w:rsid w:val="003F52B4"/>
    <w:rsid w:val="003F5E08"/>
    <w:rsid w:val="003F6EE6"/>
    <w:rsid w:val="0040068F"/>
    <w:rsid w:val="00400E38"/>
    <w:rsid w:val="0040127F"/>
    <w:rsid w:val="004012B8"/>
    <w:rsid w:val="004016A0"/>
    <w:rsid w:val="004038D2"/>
    <w:rsid w:val="00403BBF"/>
    <w:rsid w:val="00404EE2"/>
    <w:rsid w:val="00405667"/>
    <w:rsid w:val="00406935"/>
    <w:rsid w:val="00407646"/>
    <w:rsid w:val="0041110C"/>
    <w:rsid w:val="0041172A"/>
    <w:rsid w:val="004133C6"/>
    <w:rsid w:val="0041387B"/>
    <w:rsid w:val="004138B7"/>
    <w:rsid w:val="00414A5A"/>
    <w:rsid w:val="00415C18"/>
    <w:rsid w:val="0041648B"/>
    <w:rsid w:val="004164E4"/>
    <w:rsid w:val="004175F6"/>
    <w:rsid w:val="0041795D"/>
    <w:rsid w:val="00420B35"/>
    <w:rsid w:val="00420E9B"/>
    <w:rsid w:val="004215F3"/>
    <w:rsid w:val="00422587"/>
    <w:rsid w:val="0042367B"/>
    <w:rsid w:val="00425108"/>
    <w:rsid w:val="004253C6"/>
    <w:rsid w:val="00425FCC"/>
    <w:rsid w:val="0042766A"/>
    <w:rsid w:val="00430CD3"/>
    <w:rsid w:val="00436999"/>
    <w:rsid w:val="00436ECB"/>
    <w:rsid w:val="0043707D"/>
    <w:rsid w:val="00441DE2"/>
    <w:rsid w:val="00442D4B"/>
    <w:rsid w:val="00445D38"/>
    <w:rsid w:val="00446057"/>
    <w:rsid w:val="00446209"/>
    <w:rsid w:val="004466C0"/>
    <w:rsid w:val="004467B4"/>
    <w:rsid w:val="00446DA3"/>
    <w:rsid w:val="0044764B"/>
    <w:rsid w:val="00447A72"/>
    <w:rsid w:val="00450163"/>
    <w:rsid w:val="00450A7F"/>
    <w:rsid w:val="00453B4C"/>
    <w:rsid w:val="00453C20"/>
    <w:rsid w:val="004545EB"/>
    <w:rsid w:val="00455234"/>
    <w:rsid w:val="00455573"/>
    <w:rsid w:val="00456680"/>
    <w:rsid w:val="00457302"/>
    <w:rsid w:val="004611F1"/>
    <w:rsid w:val="004618DA"/>
    <w:rsid w:val="00463164"/>
    <w:rsid w:val="00463EBB"/>
    <w:rsid w:val="004649EE"/>
    <w:rsid w:val="00464CF2"/>
    <w:rsid w:val="00466CF7"/>
    <w:rsid w:val="00466D99"/>
    <w:rsid w:val="00471039"/>
    <w:rsid w:val="00471582"/>
    <w:rsid w:val="00473A2E"/>
    <w:rsid w:val="00475155"/>
    <w:rsid w:val="00475DA2"/>
    <w:rsid w:val="0047664D"/>
    <w:rsid w:val="00476757"/>
    <w:rsid w:val="004773E5"/>
    <w:rsid w:val="00477B99"/>
    <w:rsid w:val="00480154"/>
    <w:rsid w:val="004804F8"/>
    <w:rsid w:val="004835C8"/>
    <w:rsid w:val="00483FC7"/>
    <w:rsid w:val="004854D8"/>
    <w:rsid w:val="00485CCA"/>
    <w:rsid w:val="00486418"/>
    <w:rsid w:val="00487082"/>
    <w:rsid w:val="0048758A"/>
    <w:rsid w:val="00487907"/>
    <w:rsid w:val="0049000D"/>
    <w:rsid w:val="00490B8B"/>
    <w:rsid w:val="0049456E"/>
    <w:rsid w:val="00495131"/>
    <w:rsid w:val="004956B7"/>
    <w:rsid w:val="00495793"/>
    <w:rsid w:val="00495B79"/>
    <w:rsid w:val="004A0279"/>
    <w:rsid w:val="004A083D"/>
    <w:rsid w:val="004A1E4F"/>
    <w:rsid w:val="004A2076"/>
    <w:rsid w:val="004A2F1A"/>
    <w:rsid w:val="004A4B86"/>
    <w:rsid w:val="004A6AF4"/>
    <w:rsid w:val="004A75CE"/>
    <w:rsid w:val="004A7606"/>
    <w:rsid w:val="004B0627"/>
    <w:rsid w:val="004B0741"/>
    <w:rsid w:val="004B0D24"/>
    <w:rsid w:val="004B2649"/>
    <w:rsid w:val="004B443C"/>
    <w:rsid w:val="004B4A46"/>
    <w:rsid w:val="004C01D4"/>
    <w:rsid w:val="004C1C8E"/>
    <w:rsid w:val="004C3C00"/>
    <w:rsid w:val="004C4D0A"/>
    <w:rsid w:val="004C59CD"/>
    <w:rsid w:val="004C6349"/>
    <w:rsid w:val="004D37BF"/>
    <w:rsid w:val="004D3DFE"/>
    <w:rsid w:val="004D44D1"/>
    <w:rsid w:val="004D454E"/>
    <w:rsid w:val="004D75A3"/>
    <w:rsid w:val="004E06E2"/>
    <w:rsid w:val="004E0D28"/>
    <w:rsid w:val="004E1046"/>
    <w:rsid w:val="004E1FE6"/>
    <w:rsid w:val="004E28B1"/>
    <w:rsid w:val="004E2AD0"/>
    <w:rsid w:val="004E33A8"/>
    <w:rsid w:val="004E4B43"/>
    <w:rsid w:val="004E4CBD"/>
    <w:rsid w:val="004E52DE"/>
    <w:rsid w:val="004E66DB"/>
    <w:rsid w:val="004E6E2A"/>
    <w:rsid w:val="004E736C"/>
    <w:rsid w:val="004F1CA4"/>
    <w:rsid w:val="004F2016"/>
    <w:rsid w:val="004F3188"/>
    <w:rsid w:val="004F512F"/>
    <w:rsid w:val="004F5AE6"/>
    <w:rsid w:val="004F64E5"/>
    <w:rsid w:val="004F7A34"/>
    <w:rsid w:val="005014E7"/>
    <w:rsid w:val="00502228"/>
    <w:rsid w:val="005048D1"/>
    <w:rsid w:val="00504B93"/>
    <w:rsid w:val="005050E2"/>
    <w:rsid w:val="005064FE"/>
    <w:rsid w:val="00511881"/>
    <w:rsid w:val="00512237"/>
    <w:rsid w:val="00512C9C"/>
    <w:rsid w:val="0051322C"/>
    <w:rsid w:val="00514522"/>
    <w:rsid w:val="00516760"/>
    <w:rsid w:val="00516FF2"/>
    <w:rsid w:val="00517FD4"/>
    <w:rsid w:val="005208F0"/>
    <w:rsid w:val="005215D8"/>
    <w:rsid w:val="0052364B"/>
    <w:rsid w:val="00523C9C"/>
    <w:rsid w:val="0052402A"/>
    <w:rsid w:val="00524670"/>
    <w:rsid w:val="005246C3"/>
    <w:rsid w:val="00524781"/>
    <w:rsid w:val="00524E37"/>
    <w:rsid w:val="00526513"/>
    <w:rsid w:val="005266AB"/>
    <w:rsid w:val="00527B66"/>
    <w:rsid w:val="005301DA"/>
    <w:rsid w:val="005306F2"/>
    <w:rsid w:val="00534428"/>
    <w:rsid w:val="005357D0"/>
    <w:rsid w:val="005373C9"/>
    <w:rsid w:val="00541139"/>
    <w:rsid w:val="00541C6C"/>
    <w:rsid w:val="00541D94"/>
    <w:rsid w:val="00543464"/>
    <w:rsid w:val="005443B0"/>
    <w:rsid w:val="005444F3"/>
    <w:rsid w:val="005447A7"/>
    <w:rsid w:val="0054557D"/>
    <w:rsid w:val="005457C8"/>
    <w:rsid w:val="005465AF"/>
    <w:rsid w:val="00546773"/>
    <w:rsid w:val="005468A7"/>
    <w:rsid w:val="00546F3B"/>
    <w:rsid w:val="00547190"/>
    <w:rsid w:val="0055009E"/>
    <w:rsid w:val="00550CB0"/>
    <w:rsid w:val="0055349F"/>
    <w:rsid w:val="0055373A"/>
    <w:rsid w:val="00556DEA"/>
    <w:rsid w:val="00556EB7"/>
    <w:rsid w:val="0055705D"/>
    <w:rsid w:val="00557289"/>
    <w:rsid w:val="005572CE"/>
    <w:rsid w:val="0055742B"/>
    <w:rsid w:val="00557E9C"/>
    <w:rsid w:val="005608A2"/>
    <w:rsid w:val="00561751"/>
    <w:rsid w:val="00562282"/>
    <w:rsid w:val="00562805"/>
    <w:rsid w:val="00562ABE"/>
    <w:rsid w:val="00563DAD"/>
    <w:rsid w:val="005653F3"/>
    <w:rsid w:val="00566BDA"/>
    <w:rsid w:val="00570907"/>
    <w:rsid w:val="0057162D"/>
    <w:rsid w:val="00571A00"/>
    <w:rsid w:val="005730DD"/>
    <w:rsid w:val="005731E9"/>
    <w:rsid w:val="0057484B"/>
    <w:rsid w:val="00577613"/>
    <w:rsid w:val="00577703"/>
    <w:rsid w:val="0058036C"/>
    <w:rsid w:val="005812F2"/>
    <w:rsid w:val="0058204A"/>
    <w:rsid w:val="00582542"/>
    <w:rsid w:val="00583158"/>
    <w:rsid w:val="005837C4"/>
    <w:rsid w:val="005852BC"/>
    <w:rsid w:val="005853CF"/>
    <w:rsid w:val="00585FA7"/>
    <w:rsid w:val="0058602C"/>
    <w:rsid w:val="00587330"/>
    <w:rsid w:val="0058753B"/>
    <w:rsid w:val="00587B08"/>
    <w:rsid w:val="00587CE5"/>
    <w:rsid w:val="00590518"/>
    <w:rsid w:val="00590CD7"/>
    <w:rsid w:val="0059196A"/>
    <w:rsid w:val="0059246E"/>
    <w:rsid w:val="00592D59"/>
    <w:rsid w:val="005936AC"/>
    <w:rsid w:val="00594DA4"/>
    <w:rsid w:val="00597D4C"/>
    <w:rsid w:val="005A1719"/>
    <w:rsid w:val="005A1B22"/>
    <w:rsid w:val="005A2E98"/>
    <w:rsid w:val="005A49BC"/>
    <w:rsid w:val="005A5ECE"/>
    <w:rsid w:val="005A662D"/>
    <w:rsid w:val="005A77CB"/>
    <w:rsid w:val="005A78A4"/>
    <w:rsid w:val="005A7FEA"/>
    <w:rsid w:val="005B1D5D"/>
    <w:rsid w:val="005B247C"/>
    <w:rsid w:val="005B24FF"/>
    <w:rsid w:val="005B2B92"/>
    <w:rsid w:val="005B5900"/>
    <w:rsid w:val="005B5D17"/>
    <w:rsid w:val="005B712E"/>
    <w:rsid w:val="005C07AB"/>
    <w:rsid w:val="005C0C91"/>
    <w:rsid w:val="005C0F44"/>
    <w:rsid w:val="005C3955"/>
    <w:rsid w:val="005C3F3E"/>
    <w:rsid w:val="005C42E6"/>
    <w:rsid w:val="005C4E09"/>
    <w:rsid w:val="005C5560"/>
    <w:rsid w:val="005C5657"/>
    <w:rsid w:val="005C5D51"/>
    <w:rsid w:val="005C5D61"/>
    <w:rsid w:val="005C73FB"/>
    <w:rsid w:val="005C792C"/>
    <w:rsid w:val="005C7B40"/>
    <w:rsid w:val="005D021A"/>
    <w:rsid w:val="005D09CC"/>
    <w:rsid w:val="005D1BAC"/>
    <w:rsid w:val="005D2305"/>
    <w:rsid w:val="005D37B2"/>
    <w:rsid w:val="005D5B45"/>
    <w:rsid w:val="005D5BCC"/>
    <w:rsid w:val="005D5DF9"/>
    <w:rsid w:val="005E03BC"/>
    <w:rsid w:val="005E082D"/>
    <w:rsid w:val="005E136E"/>
    <w:rsid w:val="005E164F"/>
    <w:rsid w:val="005E2D9D"/>
    <w:rsid w:val="005E4121"/>
    <w:rsid w:val="005E577F"/>
    <w:rsid w:val="005E74FA"/>
    <w:rsid w:val="005E7FC9"/>
    <w:rsid w:val="005F13B3"/>
    <w:rsid w:val="005F2445"/>
    <w:rsid w:val="005F3B13"/>
    <w:rsid w:val="005F48D3"/>
    <w:rsid w:val="005F5126"/>
    <w:rsid w:val="005F798C"/>
    <w:rsid w:val="00600364"/>
    <w:rsid w:val="00601551"/>
    <w:rsid w:val="00601B50"/>
    <w:rsid w:val="00601F6C"/>
    <w:rsid w:val="006034E9"/>
    <w:rsid w:val="00603C00"/>
    <w:rsid w:val="0060463D"/>
    <w:rsid w:val="00605DF4"/>
    <w:rsid w:val="00606FA7"/>
    <w:rsid w:val="0060712C"/>
    <w:rsid w:val="0061007C"/>
    <w:rsid w:val="006137BA"/>
    <w:rsid w:val="00613F76"/>
    <w:rsid w:val="0061406A"/>
    <w:rsid w:val="00614ADA"/>
    <w:rsid w:val="00615A06"/>
    <w:rsid w:val="00616050"/>
    <w:rsid w:val="00616CB2"/>
    <w:rsid w:val="00617E74"/>
    <w:rsid w:val="00620CAF"/>
    <w:rsid w:val="00621745"/>
    <w:rsid w:val="00621CA4"/>
    <w:rsid w:val="0062227F"/>
    <w:rsid w:val="00622D11"/>
    <w:rsid w:val="0062434B"/>
    <w:rsid w:val="0062434C"/>
    <w:rsid w:val="00624BA0"/>
    <w:rsid w:val="006256A3"/>
    <w:rsid w:val="00625A15"/>
    <w:rsid w:val="006265FB"/>
    <w:rsid w:val="00626C0A"/>
    <w:rsid w:val="006270DA"/>
    <w:rsid w:val="00630B46"/>
    <w:rsid w:val="00631E44"/>
    <w:rsid w:val="00633143"/>
    <w:rsid w:val="006340C4"/>
    <w:rsid w:val="00634292"/>
    <w:rsid w:val="006364DF"/>
    <w:rsid w:val="00637365"/>
    <w:rsid w:val="0064199A"/>
    <w:rsid w:val="00643D63"/>
    <w:rsid w:val="0064412A"/>
    <w:rsid w:val="006453AC"/>
    <w:rsid w:val="006463F5"/>
    <w:rsid w:val="00650638"/>
    <w:rsid w:val="00650BD7"/>
    <w:rsid w:val="00651720"/>
    <w:rsid w:val="00652101"/>
    <w:rsid w:val="006521BF"/>
    <w:rsid w:val="00652C28"/>
    <w:rsid w:val="0065393F"/>
    <w:rsid w:val="006601A7"/>
    <w:rsid w:val="0066057F"/>
    <w:rsid w:val="0066158C"/>
    <w:rsid w:val="00661590"/>
    <w:rsid w:val="00662EC9"/>
    <w:rsid w:val="00662F4B"/>
    <w:rsid w:val="0066373B"/>
    <w:rsid w:val="0066493F"/>
    <w:rsid w:val="00664D20"/>
    <w:rsid w:val="00665394"/>
    <w:rsid w:val="00666ADB"/>
    <w:rsid w:val="00667C37"/>
    <w:rsid w:val="00667CB0"/>
    <w:rsid w:val="00670313"/>
    <w:rsid w:val="0067044D"/>
    <w:rsid w:val="006724D8"/>
    <w:rsid w:val="006725EA"/>
    <w:rsid w:val="006734CF"/>
    <w:rsid w:val="00673700"/>
    <w:rsid w:val="00674239"/>
    <w:rsid w:val="00675676"/>
    <w:rsid w:val="00675A14"/>
    <w:rsid w:val="00675AF5"/>
    <w:rsid w:val="00675C54"/>
    <w:rsid w:val="006762FC"/>
    <w:rsid w:val="00676598"/>
    <w:rsid w:val="00677FF2"/>
    <w:rsid w:val="0068043B"/>
    <w:rsid w:val="006808B0"/>
    <w:rsid w:val="00680D22"/>
    <w:rsid w:val="00681A40"/>
    <w:rsid w:val="00684501"/>
    <w:rsid w:val="00684867"/>
    <w:rsid w:val="00684E3E"/>
    <w:rsid w:val="0068583D"/>
    <w:rsid w:val="006866F6"/>
    <w:rsid w:val="00686ACA"/>
    <w:rsid w:val="00686D83"/>
    <w:rsid w:val="00687867"/>
    <w:rsid w:val="006879EF"/>
    <w:rsid w:val="00690A15"/>
    <w:rsid w:val="00691075"/>
    <w:rsid w:val="00691EB7"/>
    <w:rsid w:val="00692D01"/>
    <w:rsid w:val="00694604"/>
    <w:rsid w:val="006958BC"/>
    <w:rsid w:val="00697A47"/>
    <w:rsid w:val="006A021A"/>
    <w:rsid w:val="006A0636"/>
    <w:rsid w:val="006A0A60"/>
    <w:rsid w:val="006A379C"/>
    <w:rsid w:val="006A4392"/>
    <w:rsid w:val="006A45BA"/>
    <w:rsid w:val="006A4A7A"/>
    <w:rsid w:val="006A51CC"/>
    <w:rsid w:val="006A545A"/>
    <w:rsid w:val="006A6479"/>
    <w:rsid w:val="006B38D7"/>
    <w:rsid w:val="006B4017"/>
    <w:rsid w:val="006B469E"/>
    <w:rsid w:val="006B5031"/>
    <w:rsid w:val="006B58AA"/>
    <w:rsid w:val="006C0241"/>
    <w:rsid w:val="006C0D16"/>
    <w:rsid w:val="006C1043"/>
    <w:rsid w:val="006C1143"/>
    <w:rsid w:val="006C2352"/>
    <w:rsid w:val="006C25FB"/>
    <w:rsid w:val="006C422F"/>
    <w:rsid w:val="006C4CD9"/>
    <w:rsid w:val="006C56FE"/>
    <w:rsid w:val="006C602A"/>
    <w:rsid w:val="006C7FA3"/>
    <w:rsid w:val="006D0368"/>
    <w:rsid w:val="006D05E3"/>
    <w:rsid w:val="006D06DC"/>
    <w:rsid w:val="006D2102"/>
    <w:rsid w:val="006D3840"/>
    <w:rsid w:val="006D3D59"/>
    <w:rsid w:val="006D48CB"/>
    <w:rsid w:val="006D5D5E"/>
    <w:rsid w:val="006D6691"/>
    <w:rsid w:val="006D6FD4"/>
    <w:rsid w:val="006E0D39"/>
    <w:rsid w:val="006E0F4B"/>
    <w:rsid w:val="006E1226"/>
    <w:rsid w:val="006E3DB0"/>
    <w:rsid w:val="006E4FCB"/>
    <w:rsid w:val="006E5B80"/>
    <w:rsid w:val="006E6179"/>
    <w:rsid w:val="006E6FD9"/>
    <w:rsid w:val="006F0EAF"/>
    <w:rsid w:val="006F10DC"/>
    <w:rsid w:val="006F11D9"/>
    <w:rsid w:val="006F22FC"/>
    <w:rsid w:val="006F3379"/>
    <w:rsid w:val="006F428A"/>
    <w:rsid w:val="006F6959"/>
    <w:rsid w:val="007000D1"/>
    <w:rsid w:val="0070010D"/>
    <w:rsid w:val="007026C1"/>
    <w:rsid w:val="00702849"/>
    <w:rsid w:val="00702A5B"/>
    <w:rsid w:val="007030AE"/>
    <w:rsid w:val="00703AD4"/>
    <w:rsid w:val="0070412C"/>
    <w:rsid w:val="0070513A"/>
    <w:rsid w:val="00710D52"/>
    <w:rsid w:val="00712531"/>
    <w:rsid w:val="00712949"/>
    <w:rsid w:val="00713A44"/>
    <w:rsid w:val="00714B78"/>
    <w:rsid w:val="0071755E"/>
    <w:rsid w:val="007179B9"/>
    <w:rsid w:val="00720271"/>
    <w:rsid w:val="0072080D"/>
    <w:rsid w:val="00722397"/>
    <w:rsid w:val="00722ECB"/>
    <w:rsid w:val="00723060"/>
    <w:rsid w:val="00723146"/>
    <w:rsid w:val="0072627C"/>
    <w:rsid w:val="007262A0"/>
    <w:rsid w:val="0072656B"/>
    <w:rsid w:val="00730609"/>
    <w:rsid w:val="00731EDF"/>
    <w:rsid w:val="00732E35"/>
    <w:rsid w:val="0073442E"/>
    <w:rsid w:val="007350AE"/>
    <w:rsid w:val="00735304"/>
    <w:rsid w:val="007362BF"/>
    <w:rsid w:val="007373D0"/>
    <w:rsid w:val="0074037B"/>
    <w:rsid w:val="00740CAA"/>
    <w:rsid w:val="007424D7"/>
    <w:rsid w:val="0074279C"/>
    <w:rsid w:val="00744E5F"/>
    <w:rsid w:val="00744FBB"/>
    <w:rsid w:val="00745EB2"/>
    <w:rsid w:val="00745F22"/>
    <w:rsid w:val="007471C5"/>
    <w:rsid w:val="00747DC6"/>
    <w:rsid w:val="00750458"/>
    <w:rsid w:val="00751078"/>
    <w:rsid w:val="007518D3"/>
    <w:rsid w:val="00752E8F"/>
    <w:rsid w:val="007558BD"/>
    <w:rsid w:val="00755ACB"/>
    <w:rsid w:val="00757AC8"/>
    <w:rsid w:val="00765A4C"/>
    <w:rsid w:val="0076636C"/>
    <w:rsid w:val="00766855"/>
    <w:rsid w:val="00770710"/>
    <w:rsid w:val="00773DC8"/>
    <w:rsid w:val="00773FD8"/>
    <w:rsid w:val="00775D2E"/>
    <w:rsid w:val="00776D52"/>
    <w:rsid w:val="00780ECE"/>
    <w:rsid w:val="007813CD"/>
    <w:rsid w:val="007827DE"/>
    <w:rsid w:val="00783016"/>
    <w:rsid w:val="00785156"/>
    <w:rsid w:val="00785AFE"/>
    <w:rsid w:val="007866BB"/>
    <w:rsid w:val="00790C77"/>
    <w:rsid w:val="00791B7B"/>
    <w:rsid w:val="007921AA"/>
    <w:rsid w:val="00792326"/>
    <w:rsid w:val="00793EE7"/>
    <w:rsid w:val="00793FB3"/>
    <w:rsid w:val="00796B79"/>
    <w:rsid w:val="00797B82"/>
    <w:rsid w:val="007A058D"/>
    <w:rsid w:val="007A2469"/>
    <w:rsid w:val="007A3108"/>
    <w:rsid w:val="007A359D"/>
    <w:rsid w:val="007A3CDB"/>
    <w:rsid w:val="007A424B"/>
    <w:rsid w:val="007A45EE"/>
    <w:rsid w:val="007A56C0"/>
    <w:rsid w:val="007A611D"/>
    <w:rsid w:val="007A71A2"/>
    <w:rsid w:val="007A738F"/>
    <w:rsid w:val="007B082B"/>
    <w:rsid w:val="007B11AE"/>
    <w:rsid w:val="007B36AB"/>
    <w:rsid w:val="007B5D81"/>
    <w:rsid w:val="007C0EAD"/>
    <w:rsid w:val="007C186F"/>
    <w:rsid w:val="007C272C"/>
    <w:rsid w:val="007C2969"/>
    <w:rsid w:val="007C316A"/>
    <w:rsid w:val="007C31D2"/>
    <w:rsid w:val="007C3224"/>
    <w:rsid w:val="007C372B"/>
    <w:rsid w:val="007C3871"/>
    <w:rsid w:val="007C3CD9"/>
    <w:rsid w:val="007C4281"/>
    <w:rsid w:val="007C4E3D"/>
    <w:rsid w:val="007C6082"/>
    <w:rsid w:val="007C6159"/>
    <w:rsid w:val="007C6D8E"/>
    <w:rsid w:val="007C7093"/>
    <w:rsid w:val="007D10A8"/>
    <w:rsid w:val="007D140E"/>
    <w:rsid w:val="007D2DA3"/>
    <w:rsid w:val="007D52A2"/>
    <w:rsid w:val="007D5D10"/>
    <w:rsid w:val="007D5E81"/>
    <w:rsid w:val="007D63F6"/>
    <w:rsid w:val="007D7100"/>
    <w:rsid w:val="007D7287"/>
    <w:rsid w:val="007E1D2F"/>
    <w:rsid w:val="007E2A0D"/>
    <w:rsid w:val="007E2BE7"/>
    <w:rsid w:val="007E7BDC"/>
    <w:rsid w:val="007E7E83"/>
    <w:rsid w:val="007F3554"/>
    <w:rsid w:val="007F3CC3"/>
    <w:rsid w:val="007F4492"/>
    <w:rsid w:val="007F5093"/>
    <w:rsid w:val="007F5BBB"/>
    <w:rsid w:val="007F613E"/>
    <w:rsid w:val="00800B03"/>
    <w:rsid w:val="00801E95"/>
    <w:rsid w:val="008040ED"/>
    <w:rsid w:val="0080468B"/>
    <w:rsid w:val="00805CEF"/>
    <w:rsid w:val="008077EC"/>
    <w:rsid w:val="00807F4C"/>
    <w:rsid w:val="0081110C"/>
    <w:rsid w:val="00811638"/>
    <w:rsid w:val="00811FF5"/>
    <w:rsid w:val="00812D73"/>
    <w:rsid w:val="008206F9"/>
    <w:rsid w:val="00821469"/>
    <w:rsid w:val="00824FD9"/>
    <w:rsid w:val="00825276"/>
    <w:rsid w:val="00825C92"/>
    <w:rsid w:val="00825FA8"/>
    <w:rsid w:val="00827A1B"/>
    <w:rsid w:val="008301FB"/>
    <w:rsid w:val="00830B48"/>
    <w:rsid w:val="00831F45"/>
    <w:rsid w:val="00833024"/>
    <w:rsid w:val="00833D6E"/>
    <w:rsid w:val="0083427B"/>
    <w:rsid w:val="008345B8"/>
    <w:rsid w:val="00835CEC"/>
    <w:rsid w:val="00835ED2"/>
    <w:rsid w:val="008368B2"/>
    <w:rsid w:val="00841C99"/>
    <w:rsid w:val="008423F1"/>
    <w:rsid w:val="00842463"/>
    <w:rsid w:val="00844A57"/>
    <w:rsid w:val="00845360"/>
    <w:rsid w:val="00851C31"/>
    <w:rsid w:val="0085225B"/>
    <w:rsid w:val="00853AF6"/>
    <w:rsid w:val="00854871"/>
    <w:rsid w:val="008550C2"/>
    <w:rsid w:val="00856198"/>
    <w:rsid w:val="00856661"/>
    <w:rsid w:val="00856CEE"/>
    <w:rsid w:val="0085761E"/>
    <w:rsid w:val="008608B6"/>
    <w:rsid w:val="0086146B"/>
    <w:rsid w:val="00861722"/>
    <w:rsid w:val="00861C15"/>
    <w:rsid w:val="00862512"/>
    <w:rsid w:val="008640E5"/>
    <w:rsid w:val="00866A1E"/>
    <w:rsid w:val="0086728C"/>
    <w:rsid w:val="0087167A"/>
    <w:rsid w:val="00872943"/>
    <w:rsid w:val="00873675"/>
    <w:rsid w:val="008739D3"/>
    <w:rsid w:val="008753E5"/>
    <w:rsid w:val="00876E2A"/>
    <w:rsid w:val="00876F17"/>
    <w:rsid w:val="00877B9F"/>
    <w:rsid w:val="0088084B"/>
    <w:rsid w:val="00880D73"/>
    <w:rsid w:val="00881144"/>
    <w:rsid w:val="008819FE"/>
    <w:rsid w:val="00881C35"/>
    <w:rsid w:val="008860B9"/>
    <w:rsid w:val="008861BF"/>
    <w:rsid w:val="0088664F"/>
    <w:rsid w:val="00886868"/>
    <w:rsid w:val="00890D83"/>
    <w:rsid w:val="00892BCD"/>
    <w:rsid w:val="008935CF"/>
    <w:rsid w:val="00893952"/>
    <w:rsid w:val="00897070"/>
    <w:rsid w:val="00897F6E"/>
    <w:rsid w:val="008A0543"/>
    <w:rsid w:val="008A2936"/>
    <w:rsid w:val="008A3C4E"/>
    <w:rsid w:val="008A4248"/>
    <w:rsid w:val="008A602C"/>
    <w:rsid w:val="008A791E"/>
    <w:rsid w:val="008A7DF7"/>
    <w:rsid w:val="008B0384"/>
    <w:rsid w:val="008B0408"/>
    <w:rsid w:val="008B0554"/>
    <w:rsid w:val="008B0B77"/>
    <w:rsid w:val="008B1979"/>
    <w:rsid w:val="008B1FC2"/>
    <w:rsid w:val="008B22C6"/>
    <w:rsid w:val="008B230A"/>
    <w:rsid w:val="008B26A7"/>
    <w:rsid w:val="008B341D"/>
    <w:rsid w:val="008B34B7"/>
    <w:rsid w:val="008B364B"/>
    <w:rsid w:val="008B4BD2"/>
    <w:rsid w:val="008B4EC8"/>
    <w:rsid w:val="008B50A7"/>
    <w:rsid w:val="008B5C20"/>
    <w:rsid w:val="008B67ED"/>
    <w:rsid w:val="008B6EDE"/>
    <w:rsid w:val="008B79F9"/>
    <w:rsid w:val="008B7F7F"/>
    <w:rsid w:val="008C0799"/>
    <w:rsid w:val="008C41B4"/>
    <w:rsid w:val="008C47DE"/>
    <w:rsid w:val="008C4C27"/>
    <w:rsid w:val="008C4FDD"/>
    <w:rsid w:val="008C57F1"/>
    <w:rsid w:val="008C5B4A"/>
    <w:rsid w:val="008C5F3F"/>
    <w:rsid w:val="008C7290"/>
    <w:rsid w:val="008C7355"/>
    <w:rsid w:val="008C7EC6"/>
    <w:rsid w:val="008D24F7"/>
    <w:rsid w:val="008D25C7"/>
    <w:rsid w:val="008D4347"/>
    <w:rsid w:val="008D4439"/>
    <w:rsid w:val="008D4792"/>
    <w:rsid w:val="008D4D86"/>
    <w:rsid w:val="008D5C2D"/>
    <w:rsid w:val="008D5ED4"/>
    <w:rsid w:val="008E0F05"/>
    <w:rsid w:val="008E236A"/>
    <w:rsid w:val="008E4DAF"/>
    <w:rsid w:val="008E5381"/>
    <w:rsid w:val="008E5C88"/>
    <w:rsid w:val="008E63E3"/>
    <w:rsid w:val="008E7D29"/>
    <w:rsid w:val="008F0491"/>
    <w:rsid w:val="008F2017"/>
    <w:rsid w:val="008F3006"/>
    <w:rsid w:val="008F3467"/>
    <w:rsid w:val="008F378D"/>
    <w:rsid w:val="008F536E"/>
    <w:rsid w:val="008F53E2"/>
    <w:rsid w:val="008F748D"/>
    <w:rsid w:val="00900157"/>
    <w:rsid w:val="00900B78"/>
    <w:rsid w:val="009012C8"/>
    <w:rsid w:val="009019BF"/>
    <w:rsid w:val="00902723"/>
    <w:rsid w:val="00903731"/>
    <w:rsid w:val="00903CFA"/>
    <w:rsid w:val="00904417"/>
    <w:rsid w:val="009053E1"/>
    <w:rsid w:val="00905C7D"/>
    <w:rsid w:val="009062E8"/>
    <w:rsid w:val="00906D38"/>
    <w:rsid w:val="009071F6"/>
    <w:rsid w:val="0091025A"/>
    <w:rsid w:val="009115AB"/>
    <w:rsid w:val="009131DF"/>
    <w:rsid w:val="009134BB"/>
    <w:rsid w:val="0091425F"/>
    <w:rsid w:val="00915C69"/>
    <w:rsid w:val="0091603B"/>
    <w:rsid w:val="00916378"/>
    <w:rsid w:val="00920EE0"/>
    <w:rsid w:val="00921225"/>
    <w:rsid w:val="009214BE"/>
    <w:rsid w:val="00921C6F"/>
    <w:rsid w:val="0092287F"/>
    <w:rsid w:val="00924C52"/>
    <w:rsid w:val="00924CCB"/>
    <w:rsid w:val="00925F1C"/>
    <w:rsid w:val="00926061"/>
    <w:rsid w:val="00927E46"/>
    <w:rsid w:val="009304AC"/>
    <w:rsid w:val="00930629"/>
    <w:rsid w:val="00932583"/>
    <w:rsid w:val="00933E32"/>
    <w:rsid w:val="00935EAD"/>
    <w:rsid w:val="0093614D"/>
    <w:rsid w:val="009364B2"/>
    <w:rsid w:val="00936B08"/>
    <w:rsid w:val="00936C41"/>
    <w:rsid w:val="00941E8D"/>
    <w:rsid w:val="009448EA"/>
    <w:rsid w:val="009454C9"/>
    <w:rsid w:val="009461BA"/>
    <w:rsid w:val="00947328"/>
    <w:rsid w:val="009477E2"/>
    <w:rsid w:val="00951330"/>
    <w:rsid w:val="009523F9"/>
    <w:rsid w:val="00952CCB"/>
    <w:rsid w:val="009535C5"/>
    <w:rsid w:val="00955A2D"/>
    <w:rsid w:val="00955D65"/>
    <w:rsid w:val="00956128"/>
    <w:rsid w:val="00957C63"/>
    <w:rsid w:val="0096001D"/>
    <w:rsid w:val="00960607"/>
    <w:rsid w:val="0096255F"/>
    <w:rsid w:val="00963A76"/>
    <w:rsid w:val="00964C3E"/>
    <w:rsid w:val="00964EB0"/>
    <w:rsid w:val="00965320"/>
    <w:rsid w:val="00966A5D"/>
    <w:rsid w:val="00967AC4"/>
    <w:rsid w:val="00970125"/>
    <w:rsid w:val="00971752"/>
    <w:rsid w:val="00972975"/>
    <w:rsid w:val="009746AA"/>
    <w:rsid w:val="0097502F"/>
    <w:rsid w:val="00977737"/>
    <w:rsid w:val="00977AD3"/>
    <w:rsid w:val="00977C4F"/>
    <w:rsid w:val="00980A2C"/>
    <w:rsid w:val="00982778"/>
    <w:rsid w:val="00984A93"/>
    <w:rsid w:val="00984BB9"/>
    <w:rsid w:val="00984C99"/>
    <w:rsid w:val="00985292"/>
    <w:rsid w:val="00985773"/>
    <w:rsid w:val="0098689A"/>
    <w:rsid w:val="00986C4B"/>
    <w:rsid w:val="009870AA"/>
    <w:rsid w:val="00991AAC"/>
    <w:rsid w:val="00991CED"/>
    <w:rsid w:val="00993EA3"/>
    <w:rsid w:val="00994F8A"/>
    <w:rsid w:val="0099526A"/>
    <w:rsid w:val="00996AA2"/>
    <w:rsid w:val="00996BAF"/>
    <w:rsid w:val="00997DFA"/>
    <w:rsid w:val="009A0649"/>
    <w:rsid w:val="009A078D"/>
    <w:rsid w:val="009A22E1"/>
    <w:rsid w:val="009A30C4"/>
    <w:rsid w:val="009A32C2"/>
    <w:rsid w:val="009A3AEB"/>
    <w:rsid w:val="009A3DFE"/>
    <w:rsid w:val="009A4294"/>
    <w:rsid w:val="009A4FC1"/>
    <w:rsid w:val="009A59CC"/>
    <w:rsid w:val="009A648F"/>
    <w:rsid w:val="009B1C5A"/>
    <w:rsid w:val="009B4A07"/>
    <w:rsid w:val="009B50E0"/>
    <w:rsid w:val="009B5FE8"/>
    <w:rsid w:val="009B63C7"/>
    <w:rsid w:val="009C2A1C"/>
    <w:rsid w:val="009C43AA"/>
    <w:rsid w:val="009C45AF"/>
    <w:rsid w:val="009C51E7"/>
    <w:rsid w:val="009C59F9"/>
    <w:rsid w:val="009D1F0F"/>
    <w:rsid w:val="009D3A4C"/>
    <w:rsid w:val="009D4058"/>
    <w:rsid w:val="009D4BAB"/>
    <w:rsid w:val="009D50C3"/>
    <w:rsid w:val="009D535A"/>
    <w:rsid w:val="009D549B"/>
    <w:rsid w:val="009D6D9E"/>
    <w:rsid w:val="009D6F40"/>
    <w:rsid w:val="009E16DF"/>
    <w:rsid w:val="009E192F"/>
    <w:rsid w:val="009E4C35"/>
    <w:rsid w:val="009E50B9"/>
    <w:rsid w:val="009F227F"/>
    <w:rsid w:val="009F24F4"/>
    <w:rsid w:val="009F325D"/>
    <w:rsid w:val="009F3746"/>
    <w:rsid w:val="009F3CD6"/>
    <w:rsid w:val="009F3D2D"/>
    <w:rsid w:val="009F55D4"/>
    <w:rsid w:val="009F5AB6"/>
    <w:rsid w:val="009F6DE7"/>
    <w:rsid w:val="009F7F7E"/>
    <w:rsid w:val="00A02CB4"/>
    <w:rsid w:val="00A02EF5"/>
    <w:rsid w:val="00A03540"/>
    <w:rsid w:val="00A038FA"/>
    <w:rsid w:val="00A039D0"/>
    <w:rsid w:val="00A03D6F"/>
    <w:rsid w:val="00A059D9"/>
    <w:rsid w:val="00A05BB2"/>
    <w:rsid w:val="00A05E09"/>
    <w:rsid w:val="00A06946"/>
    <w:rsid w:val="00A06D12"/>
    <w:rsid w:val="00A07859"/>
    <w:rsid w:val="00A10D90"/>
    <w:rsid w:val="00A11A0B"/>
    <w:rsid w:val="00A11AE4"/>
    <w:rsid w:val="00A11E5F"/>
    <w:rsid w:val="00A11FC5"/>
    <w:rsid w:val="00A1349D"/>
    <w:rsid w:val="00A138F7"/>
    <w:rsid w:val="00A13B90"/>
    <w:rsid w:val="00A14F79"/>
    <w:rsid w:val="00A15516"/>
    <w:rsid w:val="00A15645"/>
    <w:rsid w:val="00A15BCD"/>
    <w:rsid w:val="00A160CB"/>
    <w:rsid w:val="00A1657B"/>
    <w:rsid w:val="00A178A4"/>
    <w:rsid w:val="00A20681"/>
    <w:rsid w:val="00A21AB5"/>
    <w:rsid w:val="00A22CDA"/>
    <w:rsid w:val="00A238DD"/>
    <w:rsid w:val="00A2414D"/>
    <w:rsid w:val="00A2559C"/>
    <w:rsid w:val="00A25854"/>
    <w:rsid w:val="00A25C01"/>
    <w:rsid w:val="00A268FE"/>
    <w:rsid w:val="00A26B52"/>
    <w:rsid w:val="00A27092"/>
    <w:rsid w:val="00A320E6"/>
    <w:rsid w:val="00A32788"/>
    <w:rsid w:val="00A36F3F"/>
    <w:rsid w:val="00A37380"/>
    <w:rsid w:val="00A400F0"/>
    <w:rsid w:val="00A408D7"/>
    <w:rsid w:val="00A40DB0"/>
    <w:rsid w:val="00A40EFB"/>
    <w:rsid w:val="00A418F7"/>
    <w:rsid w:val="00A45668"/>
    <w:rsid w:val="00A4690D"/>
    <w:rsid w:val="00A47ACC"/>
    <w:rsid w:val="00A47FEE"/>
    <w:rsid w:val="00A509E7"/>
    <w:rsid w:val="00A50CAC"/>
    <w:rsid w:val="00A510B0"/>
    <w:rsid w:val="00A51B1C"/>
    <w:rsid w:val="00A55905"/>
    <w:rsid w:val="00A56245"/>
    <w:rsid w:val="00A564B1"/>
    <w:rsid w:val="00A5680F"/>
    <w:rsid w:val="00A56DD1"/>
    <w:rsid w:val="00A57473"/>
    <w:rsid w:val="00A6006B"/>
    <w:rsid w:val="00A602C5"/>
    <w:rsid w:val="00A60611"/>
    <w:rsid w:val="00A6085C"/>
    <w:rsid w:val="00A6145C"/>
    <w:rsid w:val="00A61C9B"/>
    <w:rsid w:val="00A6228D"/>
    <w:rsid w:val="00A632A7"/>
    <w:rsid w:val="00A6457B"/>
    <w:rsid w:val="00A64A80"/>
    <w:rsid w:val="00A65871"/>
    <w:rsid w:val="00A66A97"/>
    <w:rsid w:val="00A672A7"/>
    <w:rsid w:val="00A673FD"/>
    <w:rsid w:val="00A679FA"/>
    <w:rsid w:val="00A7003F"/>
    <w:rsid w:val="00A7134E"/>
    <w:rsid w:val="00A71CDE"/>
    <w:rsid w:val="00A76F95"/>
    <w:rsid w:val="00A7779E"/>
    <w:rsid w:val="00A80303"/>
    <w:rsid w:val="00A803FF"/>
    <w:rsid w:val="00A80A0A"/>
    <w:rsid w:val="00A80D0C"/>
    <w:rsid w:val="00A81056"/>
    <w:rsid w:val="00A81BEF"/>
    <w:rsid w:val="00A871E6"/>
    <w:rsid w:val="00A909AA"/>
    <w:rsid w:val="00A912C9"/>
    <w:rsid w:val="00A93166"/>
    <w:rsid w:val="00A9348A"/>
    <w:rsid w:val="00A939B5"/>
    <w:rsid w:val="00A963A0"/>
    <w:rsid w:val="00A97372"/>
    <w:rsid w:val="00A97799"/>
    <w:rsid w:val="00A97D6A"/>
    <w:rsid w:val="00A97F2B"/>
    <w:rsid w:val="00AA0EB2"/>
    <w:rsid w:val="00AA1AAB"/>
    <w:rsid w:val="00AA1DAF"/>
    <w:rsid w:val="00AA2157"/>
    <w:rsid w:val="00AA34E4"/>
    <w:rsid w:val="00AA4D3C"/>
    <w:rsid w:val="00AA51CD"/>
    <w:rsid w:val="00AB04A4"/>
    <w:rsid w:val="00AB1736"/>
    <w:rsid w:val="00AB2DC6"/>
    <w:rsid w:val="00AB33E8"/>
    <w:rsid w:val="00AB36F5"/>
    <w:rsid w:val="00AB48B6"/>
    <w:rsid w:val="00AB4E61"/>
    <w:rsid w:val="00AC0162"/>
    <w:rsid w:val="00AC05C8"/>
    <w:rsid w:val="00AC0E32"/>
    <w:rsid w:val="00AC1A4C"/>
    <w:rsid w:val="00AC207D"/>
    <w:rsid w:val="00AC28D7"/>
    <w:rsid w:val="00AC28ED"/>
    <w:rsid w:val="00AC36AD"/>
    <w:rsid w:val="00AC5BE2"/>
    <w:rsid w:val="00AC65E8"/>
    <w:rsid w:val="00AC6D49"/>
    <w:rsid w:val="00AC73AB"/>
    <w:rsid w:val="00AD2407"/>
    <w:rsid w:val="00AD2F2C"/>
    <w:rsid w:val="00AD3600"/>
    <w:rsid w:val="00AD3D26"/>
    <w:rsid w:val="00AD4382"/>
    <w:rsid w:val="00AD4F22"/>
    <w:rsid w:val="00AD5B59"/>
    <w:rsid w:val="00AD718B"/>
    <w:rsid w:val="00AD76D5"/>
    <w:rsid w:val="00AE03CA"/>
    <w:rsid w:val="00AE0575"/>
    <w:rsid w:val="00AE286B"/>
    <w:rsid w:val="00AE35E9"/>
    <w:rsid w:val="00AE3A32"/>
    <w:rsid w:val="00AE6692"/>
    <w:rsid w:val="00AE68D0"/>
    <w:rsid w:val="00AE77CF"/>
    <w:rsid w:val="00AE7D1A"/>
    <w:rsid w:val="00AE7FD8"/>
    <w:rsid w:val="00AF0055"/>
    <w:rsid w:val="00AF2AD5"/>
    <w:rsid w:val="00AF3A75"/>
    <w:rsid w:val="00AF4191"/>
    <w:rsid w:val="00AF4552"/>
    <w:rsid w:val="00AF53A2"/>
    <w:rsid w:val="00AF5653"/>
    <w:rsid w:val="00AF5E3A"/>
    <w:rsid w:val="00AF61EB"/>
    <w:rsid w:val="00AF658E"/>
    <w:rsid w:val="00AF76E6"/>
    <w:rsid w:val="00B00984"/>
    <w:rsid w:val="00B028A8"/>
    <w:rsid w:val="00B029E8"/>
    <w:rsid w:val="00B03AFB"/>
    <w:rsid w:val="00B052FE"/>
    <w:rsid w:val="00B07CE9"/>
    <w:rsid w:val="00B10716"/>
    <w:rsid w:val="00B11F1E"/>
    <w:rsid w:val="00B15950"/>
    <w:rsid w:val="00B16FFD"/>
    <w:rsid w:val="00B17B29"/>
    <w:rsid w:val="00B17B51"/>
    <w:rsid w:val="00B25B05"/>
    <w:rsid w:val="00B2778E"/>
    <w:rsid w:val="00B31D3B"/>
    <w:rsid w:val="00B31DB2"/>
    <w:rsid w:val="00B32338"/>
    <w:rsid w:val="00B325CA"/>
    <w:rsid w:val="00B3297B"/>
    <w:rsid w:val="00B32A08"/>
    <w:rsid w:val="00B32A33"/>
    <w:rsid w:val="00B34C4B"/>
    <w:rsid w:val="00B3583E"/>
    <w:rsid w:val="00B35A1B"/>
    <w:rsid w:val="00B3600A"/>
    <w:rsid w:val="00B37032"/>
    <w:rsid w:val="00B3704B"/>
    <w:rsid w:val="00B3745B"/>
    <w:rsid w:val="00B37B32"/>
    <w:rsid w:val="00B4004E"/>
    <w:rsid w:val="00B42326"/>
    <w:rsid w:val="00B43A12"/>
    <w:rsid w:val="00B446F0"/>
    <w:rsid w:val="00B4749D"/>
    <w:rsid w:val="00B476E1"/>
    <w:rsid w:val="00B47EC2"/>
    <w:rsid w:val="00B5146A"/>
    <w:rsid w:val="00B52270"/>
    <w:rsid w:val="00B52AAA"/>
    <w:rsid w:val="00B52C4C"/>
    <w:rsid w:val="00B53716"/>
    <w:rsid w:val="00B53BEF"/>
    <w:rsid w:val="00B55E90"/>
    <w:rsid w:val="00B5699A"/>
    <w:rsid w:val="00B573C4"/>
    <w:rsid w:val="00B579A2"/>
    <w:rsid w:val="00B60D5F"/>
    <w:rsid w:val="00B6192B"/>
    <w:rsid w:val="00B62074"/>
    <w:rsid w:val="00B6336A"/>
    <w:rsid w:val="00B64660"/>
    <w:rsid w:val="00B67609"/>
    <w:rsid w:val="00B67907"/>
    <w:rsid w:val="00B67BBA"/>
    <w:rsid w:val="00B70223"/>
    <w:rsid w:val="00B712DA"/>
    <w:rsid w:val="00B72470"/>
    <w:rsid w:val="00B72472"/>
    <w:rsid w:val="00B728CD"/>
    <w:rsid w:val="00B805AB"/>
    <w:rsid w:val="00B80E83"/>
    <w:rsid w:val="00B816AE"/>
    <w:rsid w:val="00B83EDB"/>
    <w:rsid w:val="00B848C3"/>
    <w:rsid w:val="00B854A2"/>
    <w:rsid w:val="00B9231B"/>
    <w:rsid w:val="00B9239F"/>
    <w:rsid w:val="00B93B34"/>
    <w:rsid w:val="00B93F7E"/>
    <w:rsid w:val="00B9549F"/>
    <w:rsid w:val="00B95934"/>
    <w:rsid w:val="00B95B2F"/>
    <w:rsid w:val="00B95C22"/>
    <w:rsid w:val="00B9739C"/>
    <w:rsid w:val="00B9749C"/>
    <w:rsid w:val="00B979D6"/>
    <w:rsid w:val="00BA094C"/>
    <w:rsid w:val="00BA26D7"/>
    <w:rsid w:val="00BA2BFF"/>
    <w:rsid w:val="00BA429B"/>
    <w:rsid w:val="00BA5C8E"/>
    <w:rsid w:val="00BA6C47"/>
    <w:rsid w:val="00BA75EB"/>
    <w:rsid w:val="00BA77C8"/>
    <w:rsid w:val="00BB0E97"/>
    <w:rsid w:val="00BB104D"/>
    <w:rsid w:val="00BB3D9A"/>
    <w:rsid w:val="00BB3F2C"/>
    <w:rsid w:val="00BB44D7"/>
    <w:rsid w:val="00BB4603"/>
    <w:rsid w:val="00BB493D"/>
    <w:rsid w:val="00BB5949"/>
    <w:rsid w:val="00BB771C"/>
    <w:rsid w:val="00BC072E"/>
    <w:rsid w:val="00BC16A7"/>
    <w:rsid w:val="00BC16A9"/>
    <w:rsid w:val="00BC19A6"/>
    <w:rsid w:val="00BC1C50"/>
    <w:rsid w:val="00BC3AFF"/>
    <w:rsid w:val="00BC44E6"/>
    <w:rsid w:val="00BC5103"/>
    <w:rsid w:val="00BC5497"/>
    <w:rsid w:val="00BC5E5A"/>
    <w:rsid w:val="00BC63ED"/>
    <w:rsid w:val="00BC74C6"/>
    <w:rsid w:val="00BD0316"/>
    <w:rsid w:val="00BD0669"/>
    <w:rsid w:val="00BD07E5"/>
    <w:rsid w:val="00BD1A68"/>
    <w:rsid w:val="00BD391C"/>
    <w:rsid w:val="00BD5A39"/>
    <w:rsid w:val="00BD6926"/>
    <w:rsid w:val="00BD6A9D"/>
    <w:rsid w:val="00BD6AE4"/>
    <w:rsid w:val="00BE1BD8"/>
    <w:rsid w:val="00BE262C"/>
    <w:rsid w:val="00BE26D9"/>
    <w:rsid w:val="00BE2CD9"/>
    <w:rsid w:val="00BE2E1F"/>
    <w:rsid w:val="00BE32AB"/>
    <w:rsid w:val="00BE47D6"/>
    <w:rsid w:val="00BE4D4F"/>
    <w:rsid w:val="00BE5F3E"/>
    <w:rsid w:val="00BE6ECC"/>
    <w:rsid w:val="00BF0069"/>
    <w:rsid w:val="00BF17E3"/>
    <w:rsid w:val="00BF33AA"/>
    <w:rsid w:val="00BF4BB8"/>
    <w:rsid w:val="00BF4BD3"/>
    <w:rsid w:val="00BF4C5F"/>
    <w:rsid w:val="00BF51ED"/>
    <w:rsid w:val="00BF6F5A"/>
    <w:rsid w:val="00C01458"/>
    <w:rsid w:val="00C01BE3"/>
    <w:rsid w:val="00C01F12"/>
    <w:rsid w:val="00C02BB1"/>
    <w:rsid w:val="00C02D9C"/>
    <w:rsid w:val="00C04736"/>
    <w:rsid w:val="00C05678"/>
    <w:rsid w:val="00C06314"/>
    <w:rsid w:val="00C10ECF"/>
    <w:rsid w:val="00C12E4B"/>
    <w:rsid w:val="00C13C72"/>
    <w:rsid w:val="00C14BA8"/>
    <w:rsid w:val="00C14BB6"/>
    <w:rsid w:val="00C15006"/>
    <w:rsid w:val="00C1507F"/>
    <w:rsid w:val="00C16383"/>
    <w:rsid w:val="00C1648F"/>
    <w:rsid w:val="00C16587"/>
    <w:rsid w:val="00C17605"/>
    <w:rsid w:val="00C17940"/>
    <w:rsid w:val="00C17BCA"/>
    <w:rsid w:val="00C2085A"/>
    <w:rsid w:val="00C20F29"/>
    <w:rsid w:val="00C2105A"/>
    <w:rsid w:val="00C21877"/>
    <w:rsid w:val="00C22DC5"/>
    <w:rsid w:val="00C23056"/>
    <w:rsid w:val="00C235B7"/>
    <w:rsid w:val="00C242D5"/>
    <w:rsid w:val="00C25221"/>
    <w:rsid w:val="00C25840"/>
    <w:rsid w:val="00C26E4F"/>
    <w:rsid w:val="00C27455"/>
    <w:rsid w:val="00C31BF3"/>
    <w:rsid w:val="00C332F9"/>
    <w:rsid w:val="00C35A68"/>
    <w:rsid w:val="00C36054"/>
    <w:rsid w:val="00C369CA"/>
    <w:rsid w:val="00C401D4"/>
    <w:rsid w:val="00C412F2"/>
    <w:rsid w:val="00C42140"/>
    <w:rsid w:val="00C42541"/>
    <w:rsid w:val="00C426E0"/>
    <w:rsid w:val="00C42DC4"/>
    <w:rsid w:val="00C42E08"/>
    <w:rsid w:val="00C42FE2"/>
    <w:rsid w:val="00C43AF3"/>
    <w:rsid w:val="00C454C6"/>
    <w:rsid w:val="00C45933"/>
    <w:rsid w:val="00C45C4C"/>
    <w:rsid w:val="00C4794C"/>
    <w:rsid w:val="00C5049A"/>
    <w:rsid w:val="00C51135"/>
    <w:rsid w:val="00C5187A"/>
    <w:rsid w:val="00C51A2E"/>
    <w:rsid w:val="00C51B5D"/>
    <w:rsid w:val="00C51B6D"/>
    <w:rsid w:val="00C52570"/>
    <w:rsid w:val="00C530CB"/>
    <w:rsid w:val="00C53218"/>
    <w:rsid w:val="00C54865"/>
    <w:rsid w:val="00C54A2C"/>
    <w:rsid w:val="00C54B92"/>
    <w:rsid w:val="00C55584"/>
    <w:rsid w:val="00C55C04"/>
    <w:rsid w:val="00C573CE"/>
    <w:rsid w:val="00C576B6"/>
    <w:rsid w:val="00C5795A"/>
    <w:rsid w:val="00C600E1"/>
    <w:rsid w:val="00C60B07"/>
    <w:rsid w:val="00C60CF5"/>
    <w:rsid w:val="00C60F82"/>
    <w:rsid w:val="00C61463"/>
    <w:rsid w:val="00C61799"/>
    <w:rsid w:val="00C62CFE"/>
    <w:rsid w:val="00C63C9D"/>
    <w:rsid w:val="00C66823"/>
    <w:rsid w:val="00C66F9B"/>
    <w:rsid w:val="00C67182"/>
    <w:rsid w:val="00C67F1C"/>
    <w:rsid w:val="00C70483"/>
    <w:rsid w:val="00C70494"/>
    <w:rsid w:val="00C73111"/>
    <w:rsid w:val="00C7454D"/>
    <w:rsid w:val="00C7488E"/>
    <w:rsid w:val="00C75F3A"/>
    <w:rsid w:val="00C7602A"/>
    <w:rsid w:val="00C7770D"/>
    <w:rsid w:val="00C77771"/>
    <w:rsid w:val="00C8015B"/>
    <w:rsid w:val="00C803DC"/>
    <w:rsid w:val="00C80C69"/>
    <w:rsid w:val="00C80EC4"/>
    <w:rsid w:val="00C831BC"/>
    <w:rsid w:val="00C83C0F"/>
    <w:rsid w:val="00C83C9A"/>
    <w:rsid w:val="00C83E4F"/>
    <w:rsid w:val="00C844F0"/>
    <w:rsid w:val="00C84660"/>
    <w:rsid w:val="00C84A7F"/>
    <w:rsid w:val="00C86528"/>
    <w:rsid w:val="00C86880"/>
    <w:rsid w:val="00C8694F"/>
    <w:rsid w:val="00C903AF"/>
    <w:rsid w:val="00C915B9"/>
    <w:rsid w:val="00C91F8A"/>
    <w:rsid w:val="00C93B30"/>
    <w:rsid w:val="00C93D05"/>
    <w:rsid w:val="00C943A4"/>
    <w:rsid w:val="00C95D67"/>
    <w:rsid w:val="00C9654E"/>
    <w:rsid w:val="00C9707D"/>
    <w:rsid w:val="00C97466"/>
    <w:rsid w:val="00C97A28"/>
    <w:rsid w:val="00CA0B49"/>
    <w:rsid w:val="00CA49FC"/>
    <w:rsid w:val="00CA5B41"/>
    <w:rsid w:val="00CB04FC"/>
    <w:rsid w:val="00CB0C3B"/>
    <w:rsid w:val="00CB0D26"/>
    <w:rsid w:val="00CB1101"/>
    <w:rsid w:val="00CB3180"/>
    <w:rsid w:val="00CB3443"/>
    <w:rsid w:val="00CB4677"/>
    <w:rsid w:val="00CB5A57"/>
    <w:rsid w:val="00CB6AC5"/>
    <w:rsid w:val="00CB6E30"/>
    <w:rsid w:val="00CB7345"/>
    <w:rsid w:val="00CB7B6B"/>
    <w:rsid w:val="00CC1746"/>
    <w:rsid w:val="00CC1C27"/>
    <w:rsid w:val="00CC2CE5"/>
    <w:rsid w:val="00CC3FAA"/>
    <w:rsid w:val="00CC4F66"/>
    <w:rsid w:val="00CC5E7A"/>
    <w:rsid w:val="00CC6151"/>
    <w:rsid w:val="00CC73FE"/>
    <w:rsid w:val="00CD0845"/>
    <w:rsid w:val="00CD0C1A"/>
    <w:rsid w:val="00CD11E6"/>
    <w:rsid w:val="00CD13A0"/>
    <w:rsid w:val="00CD30A5"/>
    <w:rsid w:val="00CD3417"/>
    <w:rsid w:val="00CD39B2"/>
    <w:rsid w:val="00CD6A4E"/>
    <w:rsid w:val="00CD77C3"/>
    <w:rsid w:val="00CD7CDB"/>
    <w:rsid w:val="00CE0ABF"/>
    <w:rsid w:val="00CE0F05"/>
    <w:rsid w:val="00CE0F7D"/>
    <w:rsid w:val="00CE1922"/>
    <w:rsid w:val="00CE1BCD"/>
    <w:rsid w:val="00CE3EFA"/>
    <w:rsid w:val="00CE4263"/>
    <w:rsid w:val="00CE4855"/>
    <w:rsid w:val="00CE4E9B"/>
    <w:rsid w:val="00CF0362"/>
    <w:rsid w:val="00CF04E6"/>
    <w:rsid w:val="00CF0538"/>
    <w:rsid w:val="00CF195F"/>
    <w:rsid w:val="00CF1D88"/>
    <w:rsid w:val="00CF24C8"/>
    <w:rsid w:val="00CF3331"/>
    <w:rsid w:val="00D00334"/>
    <w:rsid w:val="00D00DC5"/>
    <w:rsid w:val="00D013F7"/>
    <w:rsid w:val="00D038D9"/>
    <w:rsid w:val="00D044FB"/>
    <w:rsid w:val="00D049FA"/>
    <w:rsid w:val="00D05ADE"/>
    <w:rsid w:val="00D06655"/>
    <w:rsid w:val="00D06DD9"/>
    <w:rsid w:val="00D07DC7"/>
    <w:rsid w:val="00D10BB8"/>
    <w:rsid w:val="00D12158"/>
    <w:rsid w:val="00D14E15"/>
    <w:rsid w:val="00D16E51"/>
    <w:rsid w:val="00D17149"/>
    <w:rsid w:val="00D17329"/>
    <w:rsid w:val="00D20A2D"/>
    <w:rsid w:val="00D20C38"/>
    <w:rsid w:val="00D227B5"/>
    <w:rsid w:val="00D233C5"/>
    <w:rsid w:val="00D2657A"/>
    <w:rsid w:val="00D267FB"/>
    <w:rsid w:val="00D27251"/>
    <w:rsid w:val="00D30822"/>
    <w:rsid w:val="00D30D1C"/>
    <w:rsid w:val="00D30FF3"/>
    <w:rsid w:val="00D31367"/>
    <w:rsid w:val="00D32112"/>
    <w:rsid w:val="00D3220A"/>
    <w:rsid w:val="00D347B6"/>
    <w:rsid w:val="00D35998"/>
    <w:rsid w:val="00D379E5"/>
    <w:rsid w:val="00D409C4"/>
    <w:rsid w:val="00D411E3"/>
    <w:rsid w:val="00D4190E"/>
    <w:rsid w:val="00D4230A"/>
    <w:rsid w:val="00D44659"/>
    <w:rsid w:val="00D450C8"/>
    <w:rsid w:val="00D45AEF"/>
    <w:rsid w:val="00D47551"/>
    <w:rsid w:val="00D50532"/>
    <w:rsid w:val="00D50BC3"/>
    <w:rsid w:val="00D50F38"/>
    <w:rsid w:val="00D51C1D"/>
    <w:rsid w:val="00D528BF"/>
    <w:rsid w:val="00D536AC"/>
    <w:rsid w:val="00D55599"/>
    <w:rsid w:val="00D573E5"/>
    <w:rsid w:val="00D60EA7"/>
    <w:rsid w:val="00D612C7"/>
    <w:rsid w:val="00D630CC"/>
    <w:rsid w:val="00D63283"/>
    <w:rsid w:val="00D63987"/>
    <w:rsid w:val="00D64452"/>
    <w:rsid w:val="00D64B91"/>
    <w:rsid w:val="00D65429"/>
    <w:rsid w:val="00D6569E"/>
    <w:rsid w:val="00D656EE"/>
    <w:rsid w:val="00D65A02"/>
    <w:rsid w:val="00D66275"/>
    <w:rsid w:val="00D67E13"/>
    <w:rsid w:val="00D702F0"/>
    <w:rsid w:val="00D70324"/>
    <w:rsid w:val="00D70AB7"/>
    <w:rsid w:val="00D71EFE"/>
    <w:rsid w:val="00D74916"/>
    <w:rsid w:val="00D75200"/>
    <w:rsid w:val="00D752A9"/>
    <w:rsid w:val="00D761D2"/>
    <w:rsid w:val="00D7646E"/>
    <w:rsid w:val="00D80B1F"/>
    <w:rsid w:val="00D818DC"/>
    <w:rsid w:val="00D83290"/>
    <w:rsid w:val="00D849AC"/>
    <w:rsid w:val="00D85E5E"/>
    <w:rsid w:val="00D8623B"/>
    <w:rsid w:val="00D876AF"/>
    <w:rsid w:val="00D90B4E"/>
    <w:rsid w:val="00D90C49"/>
    <w:rsid w:val="00D91279"/>
    <w:rsid w:val="00D9165C"/>
    <w:rsid w:val="00D916F3"/>
    <w:rsid w:val="00D91E55"/>
    <w:rsid w:val="00D92C93"/>
    <w:rsid w:val="00D92CE2"/>
    <w:rsid w:val="00D93A63"/>
    <w:rsid w:val="00D93DF3"/>
    <w:rsid w:val="00D962C8"/>
    <w:rsid w:val="00D969A8"/>
    <w:rsid w:val="00D97305"/>
    <w:rsid w:val="00D97739"/>
    <w:rsid w:val="00DA055F"/>
    <w:rsid w:val="00DA06BF"/>
    <w:rsid w:val="00DA092F"/>
    <w:rsid w:val="00DA1853"/>
    <w:rsid w:val="00DA1941"/>
    <w:rsid w:val="00DA3749"/>
    <w:rsid w:val="00DA5AEA"/>
    <w:rsid w:val="00DA6DF3"/>
    <w:rsid w:val="00DA7628"/>
    <w:rsid w:val="00DB01CD"/>
    <w:rsid w:val="00DB02D9"/>
    <w:rsid w:val="00DB06FA"/>
    <w:rsid w:val="00DB23BE"/>
    <w:rsid w:val="00DB4602"/>
    <w:rsid w:val="00DB5CB1"/>
    <w:rsid w:val="00DB6590"/>
    <w:rsid w:val="00DB68E9"/>
    <w:rsid w:val="00DB7B59"/>
    <w:rsid w:val="00DC348A"/>
    <w:rsid w:val="00DC3CEE"/>
    <w:rsid w:val="00DC40A3"/>
    <w:rsid w:val="00DC4601"/>
    <w:rsid w:val="00DC5494"/>
    <w:rsid w:val="00DC55FE"/>
    <w:rsid w:val="00DC5A74"/>
    <w:rsid w:val="00DC5FC7"/>
    <w:rsid w:val="00DD0526"/>
    <w:rsid w:val="00DD08AE"/>
    <w:rsid w:val="00DD0A61"/>
    <w:rsid w:val="00DD14BD"/>
    <w:rsid w:val="00DD2827"/>
    <w:rsid w:val="00DD2C66"/>
    <w:rsid w:val="00DD3971"/>
    <w:rsid w:val="00DD3D69"/>
    <w:rsid w:val="00DD45A5"/>
    <w:rsid w:val="00DD6F05"/>
    <w:rsid w:val="00DD74FE"/>
    <w:rsid w:val="00DE15DA"/>
    <w:rsid w:val="00DE1DE5"/>
    <w:rsid w:val="00DE2577"/>
    <w:rsid w:val="00DE2E7D"/>
    <w:rsid w:val="00DE3263"/>
    <w:rsid w:val="00DE4FE5"/>
    <w:rsid w:val="00DE6661"/>
    <w:rsid w:val="00DE7558"/>
    <w:rsid w:val="00DF0C76"/>
    <w:rsid w:val="00DF259A"/>
    <w:rsid w:val="00DF3CC3"/>
    <w:rsid w:val="00DF58AA"/>
    <w:rsid w:val="00DF5F1F"/>
    <w:rsid w:val="00DF7FDC"/>
    <w:rsid w:val="00E00B4A"/>
    <w:rsid w:val="00E00D43"/>
    <w:rsid w:val="00E017E6"/>
    <w:rsid w:val="00E04A68"/>
    <w:rsid w:val="00E062B3"/>
    <w:rsid w:val="00E101F7"/>
    <w:rsid w:val="00E115A8"/>
    <w:rsid w:val="00E11889"/>
    <w:rsid w:val="00E129FB"/>
    <w:rsid w:val="00E13461"/>
    <w:rsid w:val="00E1388D"/>
    <w:rsid w:val="00E138DA"/>
    <w:rsid w:val="00E13BE7"/>
    <w:rsid w:val="00E13CEE"/>
    <w:rsid w:val="00E15D62"/>
    <w:rsid w:val="00E201AA"/>
    <w:rsid w:val="00E211C1"/>
    <w:rsid w:val="00E22247"/>
    <w:rsid w:val="00E229CA"/>
    <w:rsid w:val="00E23EDD"/>
    <w:rsid w:val="00E2458D"/>
    <w:rsid w:val="00E25456"/>
    <w:rsid w:val="00E254AA"/>
    <w:rsid w:val="00E2677B"/>
    <w:rsid w:val="00E326DE"/>
    <w:rsid w:val="00E34F7F"/>
    <w:rsid w:val="00E35251"/>
    <w:rsid w:val="00E35959"/>
    <w:rsid w:val="00E36B2F"/>
    <w:rsid w:val="00E37423"/>
    <w:rsid w:val="00E37D06"/>
    <w:rsid w:val="00E37EE7"/>
    <w:rsid w:val="00E40953"/>
    <w:rsid w:val="00E43D91"/>
    <w:rsid w:val="00E44976"/>
    <w:rsid w:val="00E44B14"/>
    <w:rsid w:val="00E44CD9"/>
    <w:rsid w:val="00E463FD"/>
    <w:rsid w:val="00E47A81"/>
    <w:rsid w:val="00E52024"/>
    <w:rsid w:val="00E53153"/>
    <w:rsid w:val="00E53AE3"/>
    <w:rsid w:val="00E5438C"/>
    <w:rsid w:val="00E55B22"/>
    <w:rsid w:val="00E55B33"/>
    <w:rsid w:val="00E55D79"/>
    <w:rsid w:val="00E55E2F"/>
    <w:rsid w:val="00E56311"/>
    <w:rsid w:val="00E57D95"/>
    <w:rsid w:val="00E57E02"/>
    <w:rsid w:val="00E60A18"/>
    <w:rsid w:val="00E612FB"/>
    <w:rsid w:val="00E62738"/>
    <w:rsid w:val="00E6279C"/>
    <w:rsid w:val="00E629F6"/>
    <w:rsid w:val="00E62ED3"/>
    <w:rsid w:val="00E62FCE"/>
    <w:rsid w:val="00E630C9"/>
    <w:rsid w:val="00E64332"/>
    <w:rsid w:val="00E651F4"/>
    <w:rsid w:val="00E653BE"/>
    <w:rsid w:val="00E65B56"/>
    <w:rsid w:val="00E666D5"/>
    <w:rsid w:val="00E66BF3"/>
    <w:rsid w:val="00E67315"/>
    <w:rsid w:val="00E67687"/>
    <w:rsid w:val="00E6778D"/>
    <w:rsid w:val="00E679B2"/>
    <w:rsid w:val="00E71449"/>
    <w:rsid w:val="00E7163C"/>
    <w:rsid w:val="00E7292C"/>
    <w:rsid w:val="00E72AEC"/>
    <w:rsid w:val="00E74955"/>
    <w:rsid w:val="00E74B69"/>
    <w:rsid w:val="00E74C19"/>
    <w:rsid w:val="00E74C98"/>
    <w:rsid w:val="00E764A2"/>
    <w:rsid w:val="00E768B6"/>
    <w:rsid w:val="00E76912"/>
    <w:rsid w:val="00E77A80"/>
    <w:rsid w:val="00E813B9"/>
    <w:rsid w:val="00E82047"/>
    <w:rsid w:val="00E83083"/>
    <w:rsid w:val="00E830A8"/>
    <w:rsid w:val="00E83AC6"/>
    <w:rsid w:val="00E845A3"/>
    <w:rsid w:val="00E85778"/>
    <w:rsid w:val="00E86B2F"/>
    <w:rsid w:val="00E87A99"/>
    <w:rsid w:val="00E91A41"/>
    <w:rsid w:val="00E935DF"/>
    <w:rsid w:val="00E94D3D"/>
    <w:rsid w:val="00E953D5"/>
    <w:rsid w:val="00E95552"/>
    <w:rsid w:val="00EA2154"/>
    <w:rsid w:val="00EA219D"/>
    <w:rsid w:val="00EA223A"/>
    <w:rsid w:val="00EA22DA"/>
    <w:rsid w:val="00EA4D44"/>
    <w:rsid w:val="00EA4EE4"/>
    <w:rsid w:val="00EA599D"/>
    <w:rsid w:val="00EA6842"/>
    <w:rsid w:val="00EA7285"/>
    <w:rsid w:val="00EA7D33"/>
    <w:rsid w:val="00EB28DA"/>
    <w:rsid w:val="00EB3FDC"/>
    <w:rsid w:val="00EB4C99"/>
    <w:rsid w:val="00EB558E"/>
    <w:rsid w:val="00EB5599"/>
    <w:rsid w:val="00EB5D13"/>
    <w:rsid w:val="00EC0B30"/>
    <w:rsid w:val="00EC1D59"/>
    <w:rsid w:val="00EC2FBD"/>
    <w:rsid w:val="00EC3C81"/>
    <w:rsid w:val="00EC49F5"/>
    <w:rsid w:val="00EC657D"/>
    <w:rsid w:val="00EC6613"/>
    <w:rsid w:val="00EC74D1"/>
    <w:rsid w:val="00EC7FCE"/>
    <w:rsid w:val="00ED0238"/>
    <w:rsid w:val="00ED04DE"/>
    <w:rsid w:val="00ED0BA0"/>
    <w:rsid w:val="00ED1507"/>
    <w:rsid w:val="00ED16B5"/>
    <w:rsid w:val="00ED2260"/>
    <w:rsid w:val="00ED2E3D"/>
    <w:rsid w:val="00ED35A5"/>
    <w:rsid w:val="00ED7F15"/>
    <w:rsid w:val="00EE0356"/>
    <w:rsid w:val="00EE1E15"/>
    <w:rsid w:val="00EE2EBF"/>
    <w:rsid w:val="00EE4E94"/>
    <w:rsid w:val="00EE5FDE"/>
    <w:rsid w:val="00EE6FAB"/>
    <w:rsid w:val="00EF0193"/>
    <w:rsid w:val="00EF20C9"/>
    <w:rsid w:val="00EF3D11"/>
    <w:rsid w:val="00EF474E"/>
    <w:rsid w:val="00EF509D"/>
    <w:rsid w:val="00EF56FD"/>
    <w:rsid w:val="00EF5B96"/>
    <w:rsid w:val="00EF67AD"/>
    <w:rsid w:val="00EF6DFB"/>
    <w:rsid w:val="00EF725C"/>
    <w:rsid w:val="00F0101E"/>
    <w:rsid w:val="00F01208"/>
    <w:rsid w:val="00F0238D"/>
    <w:rsid w:val="00F038FB"/>
    <w:rsid w:val="00F05CC2"/>
    <w:rsid w:val="00F05EB6"/>
    <w:rsid w:val="00F064F5"/>
    <w:rsid w:val="00F07580"/>
    <w:rsid w:val="00F10410"/>
    <w:rsid w:val="00F10546"/>
    <w:rsid w:val="00F1372D"/>
    <w:rsid w:val="00F1392F"/>
    <w:rsid w:val="00F13DE2"/>
    <w:rsid w:val="00F13F8B"/>
    <w:rsid w:val="00F1461C"/>
    <w:rsid w:val="00F14B89"/>
    <w:rsid w:val="00F15967"/>
    <w:rsid w:val="00F16B63"/>
    <w:rsid w:val="00F17009"/>
    <w:rsid w:val="00F172AA"/>
    <w:rsid w:val="00F209A5"/>
    <w:rsid w:val="00F22BBC"/>
    <w:rsid w:val="00F24536"/>
    <w:rsid w:val="00F247D6"/>
    <w:rsid w:val="00F27B6B"/>
    <w:rsid w:val="00F27F3B"/>
    <w:rsid w:val="00F301C3"/>
    <w:rsid w:val="00F30554"/>
    <w:rsid w:val="00F31B9A"/>
    <w:rsid w:val="00F3375C"/>
    <w:rsid w:val="00F33C3C"/>
    <w:rsid w:val="00F34250"/>
    <w:rsid w:val="00F34480"/>
    <w:rsid w:val="00F356FC"/>
    <w:rsid w:val="00F3724D"/>
    <w:rsid w:val="00F37C85"/>
    <w:rsid w:val="00F41017"/>
    <w:rsid w:val="00F41397"/>
    <w:rsid w:val="00F42201"/>
    <w:rsid w:val="00F4278C"/>
    <w:rsid w:val="00F43852"/>
    <w:rsid w:val="00F454F4"/>
    <w:rsid w:val="00F459CA"/>
    <w:rsid w:val="00F461D1"/>
    <w:rsid w:val="00F473A6"/>
    <w:rsid w:val="00F47857"/>
    <w:rsid w:val="00F47F59"/>
    <w:rsid w:val="00F513C5"/>
    <w:rsid w:val="00F51970"/>
    <w:rsid w:val="00F55246"/>
    <w:rsid w:val="00F55549"/>
    <w:rsid w:val="00F56CFF"/>
    <w:rsid w:val="00F56FB2"/>
    <w:rsid w:val="00F60240"/>
    <w:rsid w:val="00F60B38"/>
    <w:rsid w:val="00F61204"/>
    <w:rsid w:val="00F634D4"/>
    <w:rsid w:val="00F65A9F"/>
    <w:rsid w:val="00F66151"/>
    <w:rsid w:val="00F66889"/>
    <w:rsid w:val="00F66A4C"/>
    <w:rsid w:val="00F678AD"/>
    <w:rsid w:val="00F702A3"/>
    <w:rsid w:val="00F71C59"/>
    <w:rsid w:val="00F72175"/>
    <w:rsid w:val="00F72223"/>
    <w:rsid w:val="00F74086"/>
    <w:rsid w:val="00F74B00"/>
    <w:rsid w:val="00F75959"/>
    <w:rsid w:val="00F75F80"/>
    <w:rsid w:val="00F76047"/>
    <w:rsid w:val="00F823DF"/>
    <w:rsid w:val="00F83220"/>
    <w:rsid w:val="00F85A8C"/>
    <w:rsid w:val="00F87411"/>
    <w:rsid w:val="00F87E0F"/>
    <w:rsid w:val="00F9031F"/>
    <w:rsid w:val="00F910D2"/>
    <w:rsid w:val="00F915E2"/>
    <w:rsid w:val="00F92DEE"/>
    <w:rsid w:val="00F9361F"/>
    <w:rsid w:val="00F93FE1"/>
    <w:rsid w:val="00F96083"/>
    <w:rsid w:val="00F961D0"/>
    <w:rsid w:val="00F97562"/>
    <w:rsid w:val="00F97592"/>
    <w:rsid w:val="00FA0821"/>
    <w:rsid w:val="00FA259C"/>
    <w:rsid w:val="00FA279F"/>
    <w:rsid w:val="00FA285C"/>
    <w:rsid w:val="00FA2AE3"/>
    <w:rsid w:val="00FA5054"/>
    <w:rsid w:val="00FA527A"/>
    <w:rsid w:val="00FA5DEC"/>
    <w:rsid w:val="00FA6686"/>
    <w:rsid w:val="00FA71A0"/>
    <w:rsid w:val="00FA76D2"/>
    <w:rsid w:val="00FB0D8D"/>
    <w:rsid w:val="00FB2B19"/>
    <w:rsid w:val="00FB3424"/>
    <w:rsid w:val="00FB53B5"/>
    <w:rsid w:val="00FB693E"/>
    <w:rsid w:val="00FB6F48"/>
    <w:rsid w:val="00FC008E"/>
    <w:rsid w:val="00FC079B"/>
    <w:rsid w:val="00FC0BC5"/>
    <w:rsid w:val="00FC18D4"/>
    <w:rsid w:val="00FC1B65"/>
    <w:rsid w:val="00FC3211"/>
    <w:rsid w:val="00FC3370"/>
    <w:rsid w:val="00FC3ED8"/>
    <w:rsid w:val="00FC4B61"/>
    <w:rsid w:val="00FC62A3"/>
    <w:rsid w:val="00FC653F"/>
    <w:rsid w:val="00FC78CA"/>
    <w:rsid w:val="00FC7B6C"/>
    <w:rsid w:val="00FD3592"/>
    <w:rsid w:val="00FD3B37"/>
    <w:rsid w:val="00FD5BCA"/>
    <w:rsid w:val="00FD611A"/>
    <w:rsid w:val="00FD78FE"/>
    <w:rsid w:val="00FE063C"/>
    <w:rsid w:val="00FE110C"/>
    <w:rsid w:val="00FE3884"/>
    <w:rsid w:val="00FF0D61"/>
    <w:rsid w:val="00FF0F1C"/>
    <w:rsid w:val="00FF2A00"/>
    <w:rsid w:val="00FF360C"/>
    <w:rsid w:val="00FF3F94"/>
    <w:rsid w:val="00FF78BC"/>
    <w:rsid w:val="00FF78FC"/>
    <w:rsid w:val="00FF7F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E5189"/>
  <w15:chartTrackingRefBased/>
  <w15:docId w15:val="{450FCBBA-1C12-4481-A146-BE88E22A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1798"/>
    <w:pPr>
      <w:spacing w:after="160" w:line="300" w:lineRule="auto"/>
    </w:pPr>
    <w:rPr>
      <w:sz w:val="21"/>
      <w:szCs w:val="21"/>
    </w:rPr>
  </w:style>
  <w:style w:type="paragraph" w:styleId="Naslov1">
    <w:name w:val="heading 1"/>
    <w:basedOn w:val="Normal"/>
    <w:next w:val="Normal"/>
    <w:link w:val="Naslov1Char"/>
    <w:uiPriority w:val="9"/>
    <w:qFormat/>
    <w:rsid w:val="00E2677B"/>
    <w:pPr>
      <w:keepNext/>
      <w:keepLines/>
      <w:spacing w:before="320" w:after="80" w:line="240" w:lineRule="auto"/>
      <w:jc w:val="center"/>
      <w:outlineLvl w:val="0"/>
    </w:pPr>
    <w:rPr>
      <w:rFonts w:ascii="Calibri Light" w:eastAsia="SimSun" w:hAnsi="Calibri Light"/>
      <w:color w:val="2E74B5"/>
      <w:sz w:val="40"/>
      <w:szCs w:val="40"/>
    </w:rPr>
  </w:style>
  <w:style w:type="paragraph" w:styleId="Naslov2">
    <w:name w:val="heading 2"/>
    <w:basedOn w:val="Normal"/>
    <w:next w:val="Normal"/>
    <w:link w:val="Naslov2Char"/>
    <w:uiPriority w:val="9"/>
    <w:unhideWhenUsed/>
    <w:qFormat/>
    <w:rsid w:val="00E2677B"/>
    <w:pPr>
      <w:keepNext/>
      <w:keepLines/>
      <w:spacing w:before="160" w:after="40" w:line="240" w:lineRule="auto"/>
      <w:jc w:val="center"/>
      <w:outlineLvl w:val="1"/>
    </w:pPr>
    <w:rPr>
      <w:rFonts w:ascii="Calibri Light" w:eastAsia="SimSun" w:hAnsi="Calibri Light"/>
      <w:sz w:val="32"/>
      <w:szCs w:val="32"/>
    </w:rPr>
  </w:style>
  <w:style w:type="paragraph" w:styleId="Naslov3">
    <w:name w:val="heading 3"/>
    <w:basedOn w:val="Normal"/>
    <w:next w:val="Normal"/>
    <w:link w:val="Naslov3Char"/>
    <w:uiPriority w:val="9"/>
    <w:unhideWhenUsed/>
    <w:qFormat/>
    <w:rsid w:val="00E2677B"/>
    <w:pPr>
      <w:keepNext/>
      <w:keepLines/>
      <w:spacing w:before="160" w:after="0" w:line="240" w:lineRule="auto"/>
      <w:outlineLvl w:val="2"/>
    </w:pPr>
    <w:rPr>
      <w:rFonts w:ascii="Calibri Light" w:eastAsia="SimSun" w:hAnsi="Calibri Light"/>
      <w:sz w:val="32"/>
      <w:szCs w:val="32"/>
    </w:rPr>
  </w:style>
  <w:style w:type="paragraph" w:styleId="Naslov4">
    <w:name w:val="heading 4"/>
    <w:basedOn w:val="Normal"/>
    <w:next w:val="Normal"/>
    <w:link w:val="Naslov4Char"/>
    <w:uiPriority w:val="9"/>
    <w:semiHidden/>
    <w:unhideWhenUsed/>
    <w:qFormat/>
    <w:rsid w:val="00E2677B"/>
    <w:pPr>
      <w:keepNext/>
      <w:keepLines/>
      <w:spacing w:before="80" w:after="0"/>
      <w:outlineLvl w:val="3"/>
    </w:pPr>
    <w:rPr>
      <w:rFonts w:ascii="Calibri Light" w:eastAsia="SimSun" w:hAnsi="Calibri Light"/>
      <w:i/>
      <w:iCs/>
      <w:sz w:val="30"/>
      <w:szCs w:val="30"/>
    </w:rPr>
  </w:style>
  <w:style w:type="paragraph" w:styleId="Naslov5">
    <w:name w:val="heading 5"/>
    <w:basedOn w:val="Normal"/>
    <w:next w:val="Normal"/>
    <w:link w:val="Naslov5Char"/>
    <w:uiPriority w:val="9"/>
    <w:semiHidden/>
    <w:unhideWhenUsed/>
    <w:qFormat/>
    <w:rsid w:val="00E2677B"/>
    <w:pPr>
      <w:keepNext/>
      <w:keepLines/>
      <w:spacing w:before="40" w:after="0"/>
      <w:outlineLvl w:val="4"/>
    </w:pPr>
    <w:rPr>
      <w:rFonts w:ascii="Calibri Light" w:eastAsia="SimSun" w:hAnsi="Calibri Light"/>
      <w:sz w:val="28"/>
      <w:szCs w:val="28"/>
    </w:rPr>
  </w:style>
  <w:style w:type="paragraph" w:styleId="Naslov6">
    <w:name w:val="heading 6"/>
    <w:basedOn w:val="Normal"/>
    <w:next w:val="Normal"/>
    <w:link w:val="Naslov6Char"/>
    <w:uiPriority w:val="9"/>
    <w:semiHidden/>
    <w:unhideWhenUsed/>
    <w:qFormat/>
    <w:rsid w:val="00E2677B"/>
    <w:pPr>
      <w:keepNext/>
      <w:keepLines/>
      <w:spacing w:before="40" w:after="0"/>
      <w:outlineLvl w:val="5"/>
    </w:pPr>
    <w:rPr>
      <w:rFonts w:ascii="Calibri Light" w:eastAsia="SimSun" w:hAnsi="Calibri Light"/>
      <w:i/>
      <w:iCs/>
      <w:sz w:val="26"/>
      <w:szCs w:val="26"/>
    </w:rPr>
  </w:style>
  <w:style w:type="paragraph" w:styleId="Naslov7">
    <w:name w:val="heading 7"/>
    <w:basedOn w:val="Normal"/>
    <w:next w:val="Normal"/>
    <w:link w:val="Naslov7Char"/>
    <w:uiPriority w:val="9"/>
    <w:semiHidden/>
    <w:unhideWhenUsed/>
    <w:qFormat/>
    <w:rsid w:val="00E2677B"/>
    <w:pPr>
      <w:keepNext/>
      <w:keepLines/>
      <w:spacing w:before="40" w:after="0"/>
      <w:outlineLvl w:val="6"/>
    </w:pPr>
    <w:rPr>
      <w:rFonts w:ascii="Calibri Light" w:eastAsia="SimSun" w:hAnsi="Calibri Light"/>
      <w:sz w:val="24"/>
      <w:szCs w:val="24"/>
    </w:rPr>
  </w:style>
  <w:style w:type="paragraph" w:styleId="Naslov8">
    <w:name w:val="heading 8"/>
    <w:basedOn w:val="Normal"/>
    <w:next w:val="Normal"/>
    <w:link w:val="Naslov8Char"/>
    <w:uiPriority w:val="9"/>
    <w:semiHidden/>
    <w:unhideWhenUsed/>
    <w:qFormat/>
    <w:rsid w:val="00E2677B"/>
    <w:pPr>
      <w:keepNext/>
      <w:keepLines/>
      <w:spacing w:before="40" w:after="0"/>
      <w:outlineLvl w:val="7"/>
    </w:pPr>
    <w:rPr>
      <w:rFonts w:ascii="Calibri Light" w:eastAsia="SimSun" w:hAnsi="Calibri Light"/>
      <w:i/>
      <w:iCs/>
      <w:sz w:val="22"/>
      <w:szCs w:val="22"/>
    </w:rPr>
  </w:style>
  <w:style w:type="paragraph" w:styleId="Naslov9">
    <w:name w:val="heading 9"/>
    <w:basedOn w:val="Normal"/>
    <w:next w:val="Normal"/>
    <w:link w:val="Naslov9Char"/>
    <w:uiPriority w:val="9"/>
    <w:semiHidden/>
    <w:unhideWhenUsed/>
    <w:qFormat/>
    <w:rsid w:val="00E2677B"/>
    <w:pPr>
      <w:keepNext/>
      <w:keepLines/>
      <w:spacing w:before="40" w:after="0"/>
      <w:outlineLvl w:val="8"/>
    </w:pPr>
    <w:rPr>
      <w:b/>
      <w:bCs/>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rsid w:val="00EF0193"/>
    <w:pPr>
      <w:tabs>
        <w:tab w:val="center" w:pos="4703"/>
        <w:tab w:val="right" w:pos="9406"/>
      </w:tabs>
    </w:pPr>
  </w:style>
  <w:style w:type="character" w:styleId="Brojstranice">
    <w:name w:val="page number"/>
    <w:basedOn w:val="Zadanifontodlomka"/>
    <w:rsid w:val="00EF0193"/>
  </w:style>
  <w:style w:type="paragraph" w:styleId="Zaglavlje">
    <w:name w:val="header"/>
    <w:basedOn w:val="Normal"/>
    <w:link w:val="ZaglavljeChar"/>
    <w:rsid w:val="008206F9"/>
    <w:pPr>
      <w:tabs>
        <w:tab w:val="center" w:pos="4536"/>
        <w:tab w:val="right" w:pos="9072"/>
      </w:tabs>
    </w:pPr>
  </w:style>
  <w:style w:type="character" w:customStyle="1" w:styleId="ZaglavljeChar">
    <w:name w:val="Zaglavlje Char"/>
    <w:link w:val="Zaglavlje"/>
    <w:rsid w:val="008206F9"/>
    <w:rPr>
      <w:sz w:val="28"/>
      <w:lang w:eastAsia="en-US"/>
    </w:rPr>
  </w:style>
  <w:style w:type="character" w:styleId="Hiperveza">
    <w:name w:val="Hyperlink"/>
    <w:uiPriority w:val="99"/>
    <w:unhideWhenUsed/>
    <w:rsid w:val="000D503D"/>
    <w:rPr>
      <w:color w:val="0000FF"/>
      <w:u w:val="single"/>
    </w:rPr>
  </w:style>
  <w:style w:type="character" w:styleId="SlijeenaHiperveza">
    <w:name w:val="FollowedHyperlink"/>
    <w:uiPriority w:val="99"/>
    <w:unhideWhenUsed/>
    <w:rsid w:val="000D503D"/>
    <w:rPr>
      <w:color w:val="800080"/>
      <w:u w:val="single"/>
    </w:rPr>
  </w:style>
  <w:style w:type="paragraph" w:customStyle="1" w:styleId="xl63">
    <w:name w:val="xl63"/>
    <w:basedOn w:val="Normal"/>
    <w:rsid w:val="000D503D"/>
    <w:pPr>
      <w:spacing w:before="100" w:beforeAutospacing="1" w:after="100" w:afterAutospacing="1"/>
    </w:pPr>
    <w:rPr>
      <w:b/>
      <w:bCs/>
      <w:sz w:val="24"/>
      <w:szCs w:val="24"/>
    </w:rPr>
  </w:style>
  <w:style w:type="paragraph" w:customStyle="1" w:styleId="xl64">
    <w:name w:val="xl64"/>
    <w:basedOn w:val="Normal"/>
    <w:rsid w:val="000D503D"/>
    <w:pPr>
      <w:spacing w:before="100" w:beforeAutospacing="1" w:after="100" w:afterAutospacing="1"/>
    </w:pPr>
    <w:rPr>
      <w:b/>
      <w:bCs/>
      <w:sz w:val="40"/>
      <w:szCs w:val="40"/>
    </w:rPr>
  </w:style>
  <w:style w:type="paragraph" w:customStyle="1" w:styleId="xl65">
    <w:name w:val="xl65"/>
    <w:basedOn w:val="Normal"/>
    <w:rsid w:val="000D503D"/>
    <w:pPr>
      <w:spacing w:before="100" w:beforeAutospacing="1" w:after="100" w:afterAutospacing="1"/>
    </w:pPr>
    <w:rPr>
      <w:b/>
      <w:bCs/>
      <w:sz w:val="32"/>
      <w:szCs w:val="32"/>
    </w:rPr>
  </w:style>
  <w:style w:type="paragraph" w:customStyle="1" w:styleId="xl66">
    <w:name w:val="xl66"/>
    <w:basedOn w:val="Normal"/>
    <w:rsid w:val="000D503D"/>
    <w:pPr>
      <w:shd w:val="clear" w:color="000000" w:fill="C0C0C0"/>
      <w:spacing w:before="100" w:beforeAutospacing="1" w:after="100" w:afterAutospacing="1"/>
    </w:pPr>
    <w:rPr>
      <w:b/>
      <w:bCs/>
      <w:sz w:val="24"/>
      <w:szCs w:val="24"/>
    </w:rPr>
  </w:style>
  <w:style w:type="paragraph" w:customStyle="1" w:styleId="xl67">
    <w:name w:val="xl67"/>
    <w:basedOn w:val="Normal"/>
    <w:rsid w:val="000D503D"/>
    <w:pPr>
      <w:spacing w:before="100" w:beforeAutospacing="1" w:after="100" w:afterAutospacing="1"/>
    </w:pPr>
    <w:rPr>
      <w:b/>
      <w:bCs/>
      <w:sz w:val="24"/>
      <w:szCs w:val="24"/>
    </w:rPr>
  </w:style>
  <w:style w:type="paragraph" w:customStyle="1" w:styleId="xl68">
    <w:name w:val="xl68"/>
    <w:basedOn w:val="Normal"/>
    <w:rsid w:val="000D503D"/>
    <w:pPr>
      <w:spacing w:before="100" w:beforeAutospacing="1" w:after="100" w:afterAutospacing="1"/>
    </w:pPr>
    <w:rPr>
      <w:b/>
      <w:bCs/>
      <w:sz w:val="24"/>
      <w:szCs w:val="24"/>
    </w:rPr>
  </w:style>
  <w:style w:type="paragraph" w:customStyle="1" w:styleId="xl69">
    <w:name w:val="xl69"/>
    <w:basedOn w:val="Normal"/>
    <w:rsid w:val="000D503D"/>
    <w:pPr>
      <w:shd w:val="clear" w:color="000000" w:fill="505050"/>
      <w:spacing w:before="100" w:beforeAutospacing="1" w:after="100" w:afterAutospacing="1"/>
    </w:pPr>
    <w:rPr>
      <w:b/>
      <w:bCs/>
      <w:color w:val="FFFFFF"/>
      <w:sz w:val="24"/>
      <w:szCs w:val="24"/>
    </w:rPr>
  </w:style>
  <w:style w:type="paragraph" w:customStyle="1" w:styleId="xl70">
    <w:name w:val="xl70"/>
    <w:basedOn w:val="Normal"/>
    <w:rsid w:val="000D503D"/>
    <w:pPr>
      <w:shd w:val="clear" w:color="000000" w:fill="000080"/>
      <w:spacing w:before="100" w:beforeAutospacing="1" w:after="100" w:afterAutospacing="1"/>
    </w:pPr>
    <w:rPr>
      <w:b/>
      <w:bCs/>
      <w:color w:val="FFFFFF"/>
      <w:sz w:val="24"/>
      <w:szCs w:val="24"/>
    </w:rPr>
  </w:style>
  <w:style w:type="paragraph" w:customStyle="1" w:styleId="xl71">
    <w:name w:val="xl71"/>
    <w:basedOn w:val="Normal"/>
    <w:rsid w:val="000D503D"/>
    <w:pPr>
      <w:shd w:val="clear" w:color="000000" w:fill="000080"/>
      <w:spacing w:before="100" w:beforeAutospacing="1" w:after="100" w:afterAutospacing="1"/>
    </w:pPr>
    <w:rPr>
      <w:b/>
      <w:bCs/>
      <w:color w:val="FFFFFF"/>
      <w:sz w:val="24"/>
      <w:szCs w:val="24"/>
    </w:rPr>
  </w:style>
  <w:style w:type="paragraph" w:customStyle="1" w:styleId="xl72">
    <w:name w:val="xl72"/>
    <w:basedOn w:val="Normal"/>
    <w:rsid w:val="000D503D"/>
    <w:pPr>
      <w:spacing w:before="100" w:beforeAutospacing="1" w:after="100" w:afterAutospacing="1"/>
    </w:pPr>
    <w:rPr>
      <w:b/>
      <w:bCs/>
      <w:sz w:val="24"/>
      <w:szCs w:val="24"/>
    </w:rPr>
  </w:style>
  <w:style w:type="paragraph" w:customStyle="1" w:styleId="xl73">
    <w:name w:val="xl73"/>
    <w:basedOn w:val="Normal"/>
    <w:rsid w:val="000D503D"/>
    <w:pPr>
      <w:spacing w:before="100" w:beforeAutospacing="1" w:after="100" w:afterAutospacing="1"/>
    </w:pPr>
    <w:rPr>
      <w:b/>
      <w:bCs/>
      <w:sz w:val="24"/>
      <w:szCs w:val="24"/>
    </w:rPr>
  </w:style>
  <w:style w:type="paragraph" w:customStyle="1" w:styleId="xl74">
    <w:name w:val="xl74"/>
    <w:basedOn w:val="Normal"/>
    <w:rsid w:val="000D503D"/>
    <w:pPr>
      <w:spacing w:before="100" w:beforeAutospacing="1" w:after="100" w:afterAutospacing="1"/>
    </w:pPr>
    <w:rPr>
      <w:b/>
      <w:bCs/>
      <w:sz w:val="24"/>
      <w:szCs w:val="24"/>
    </w:rPr>
  </w:style>
  <w:style w:type="paragraph" w:customStyle="1" w:styleId="xl75">
    <w:name w:val="xl75"/>
    <w:basedOn w:val="Normal"/>
    <w:rsid w:val="000D503D"/>
    <w:pPr>
      <w:spacing w:before="100" w:beforeAutospacing="1" w:after="100" w:afterAutospacing="1"/>
    </w:pPr>
    <w:rPr>
      <w:sz w:val="24"/>
      <w:szCs w:val="24"/>
    </w:rPr>
  </w:style>
  <w:style w:type="paragraph" w:customStyle="1" w:styleId="xl76">
    <w:name w:val="xl76"/>
    <w:basedOn w:val="Normal"/>
    <w:rsid w:val="000D503D"/>
    <w:pPr>
      <w:spacing w:before="100" w:beforeAutospacing="1" w:after="100" w:afterAutospacing="1"/>
    </w:pPr>
    <w:rPr>
      <w:sz w:val="24"/>
      <w:szCs w:val="24"/>
    </w:rPr>
  </w:style>
  <w:style w:type="paragraph" w:customStyle="1" w:styleId="xl77">
    <w:name w:val="xl77"/>
    <w:basedOn w:val="Normal"/>
    <w:rsid w:val="000D503D"/>
    <w:pPr>
      <w:spacing w:before="100" w:beforeAutospacing="1" w:after="100" w:afterAutospacing="1"/>
    </w:pPr>
    <w:rPr>
      <w:sz w:val="24"/>
      <w:szCs w:val="24"/>
    </w:rPr>
  </w:style>
  <w:style w:type="paragraph" w:customStyle="1" w:styleId="xl78">
    <w:name w:val="xl78"/>
    <w:basedOn w:val="Normal"/>
    <w:rsid w:val="00A02EF5"/>
    <w:pPr>
      <w:spacing w:before="100" w:beforeAutospacing="1" w:after="100" w:afterAutospacing="1"/>
    </w:pPr>
    <w:rPr>
      <w:sz w:val="24"/>
      <w:szCs w:val="24"/>
    </w:rPr>
  </w:style>
  <w:style w:type="paragraph" w:customStyle="1" w:styleId="xl79">
    <w:name w:val="xl79"/>
    <w:basedOn w:val="Normal"/>
    <w:rsid w:val="00A15BCD"/>
    <w:pPr>
      <w:spacing w:before="100" w:beforeAutospacing="1" w:after="100" w:afterAutospacing="1"/>
    </w:pPr>
    <w:rPr>
      <w:sz w:val="24"/>
      <w:szCs w:val="24"/>
    </w:rPr>
  </w:style>
  <w:style w:type="paragraph" w:customStyle="1" w:styleId="xl80">
    <w:name w:val="xl80"/>
    <w:basedOn w:val="Normal"/>
    <w:rsid w:val="004F512F"/>
    <w:pPr>
      <w:spacing w:before="100" w:beforeAutospacing="1" w:after="100" w:afterAutospacing="1"/>
    </w:pPr>
    <w:rPr>
      <w:sz w:val="20"/>
    </w:rPr>
  </w:style>
  <w:style w:type="paragraph" w:customStyle="1" w:styleId="xl81">
    <w:name w:val="xl81"/>
    <w:basedOn w:val="Normal"/>
    <w:rsid w:val="004F512F"/>
    <w:pPr>
      <w:spacing w:before="100" w:beforeAutospacing="1" w:after="100" w:afterAutospacing="1"/>
    </w:pPr>
    <w:rPr>
      <w:sz w:val="20"/>
    </w:rPr>
  </w:style>
  <w:style w:type="paragraph" w:styleId="Tekstbalonia">
    <w:name w:val="Balloon Text"/>
    <w:basedOn w:val="Normal"/>
    <w:link w:val="TekstbaloniaChar"/>
    <w:rsid w:val="008F3467"/>
    <w:rPr>
      <w:rFonts w:ascii="Tahoma" w:hAnsi="Tahoma" w:cs="Tahoma"/>
      <w:sz w:val="16"/>
      <w:szCs w:val="16"/>
    </w:rPr>
  </w:style>
  <w:style w:type="character" w:customStyle="1" w:styleId="TekstbaloniaChar">
    <w:name w:val="Tekst balončića Char"/>
    <w:link w:val="Tekstbalonia"/>
    <w:rsid w:val="008F3467"/>
    <w:rPr>
      <w:rFonts w:ascii="Tahoma" w:hAnsi="Tahoma" w:cs="Tahoma"/>
      <w:sz w:val="16"/>
      <w:szCs w:val="16"/>
      <w:lang w:eastAsia="en-US"/>
    </w:rPr>
  </w:style>
  <w:style w:type="paragraph" w:customStyle="1" w:styleId="xl82">
    <w:name w:val="xl82"/>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3">
    <w:name w:val="xl83"/>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4">
    <w:name w:val="xl84"/>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5">
    <w:name w:val="xl85"/>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Normal"/>
    <w:rsid w:val="00A5747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Normal"/>
    <w:rsid w:val="00E612F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4"/>
      <w:szCs w:val="24"/>
    </w:rPr>
  </w:style>
  <w:style w:type="paragraph" w:customStyle="1" w:styleId="BodyTextIndent3uvlaka3">
    <w:name w:val="Body Text Indent 3.uvlaka 3"/>
    <w:basedOn w:val="Normal"/>
    <w:rsid w:val="00446209"/>
    <w:pPr>
      <w:ind w:firstLine="851"/>
      <w:jc w:val="both"/>
    </w:pPr>
    <w:rPr>
      <w:sz w:val="24"/>
    </w:rPr>
  </w:style>
  <w:style w:type="paragraph" w:customStyle="1" w:styleId="xl88">
    <w:name w:val="xl88"/>
    <w:basedOn w:val="Normal"/>
    <w:rsid w:val="00A320E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8064A2"/>
      <w:sz w:val="16"/>
      <w:szCs w:val="16"/>
    </w:rPr>
  </w:style>
  <w:style w:type="paragraph" w:customStyle="1" w:styleId="xl89">
    <w:name w:val="xl89"/>
    <w:basedOn w:val="Normal"/>
    <w:rsid w:val="00A320E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8064A2"/>
      <w:sz w:val="16"/>
      <w:szCs w:val="16"/>
    </w:rPr>
  </w:style>
  <w:style w:type="paragraph" w:customStyle="1" w:styleId="xl90">
    <w:name w:val="xl90"/>
    <w:basedOn w:val="Normal"/>
    <w:rsid w:val="00A320E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8064A2"/>
      <w:sz w:val="16"/>
      <w:szCs w:val="16"/>
    </w:rPr>
  </w:style>
  <w:style w:type="paragraph" w:customStyle="1" w:styleId="xl91">
    <w:name w:val="xl91"/>
    <w:basedOn w:val="Normal"/>
    <w:rsid w:val="00A320E6"/>
    <w:pPr>
      <w:pBdr>
        <w:top w:val="single" w:sz="4" w:space="0" w:color="auto"/>
        <w:left w:val="single" w:sz="4" w:space="0" w:color="auto"/>
        <w:right w:val="single" w:sz="4" w:space="0" w:color="auto"/>
      </w:pBdr>
      <w:spacing w:before="100" w:beforeAutospacing="1" w:after="100" w:afterAutospacing="1"/>
    </w:pPr>
    <w:rPr>
      <w:i/>
      <w:iCs/>
      <w:color w:val="000000"/>
      <w:sz w:val="16"/>
      <w:szCs w:val="16"/>
    </w:rPr>
  </w:style>
  <w:style w:type="paragraph" w:customStyle="1" w:styleId="xl92">
    <w:name w:val="xl92"/>
    <w:basedOn w:val="Normal"/>
    <w:rsid w:val="00A320E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93">
    <w:name w:val="xl93"/>
    <w:basedOn w:val="Normal"/>
    <w:rsid w:val="00A320E6"/>
    <w:pPr>
      <w:pBdr>
        <w:left w:val="single" w:sz="4" w:space="0" w:color="auto"/>
        <w:right w:val="single" w:sz="4" w:space="0" w:color="auto"/>
      </w:pBdr>
      <w:spacing w:before="100" w:beforeAutospacing="1" w:after="100" w:afterAutospacing="1"/>
    </w:pPr>
    <w:rPr>
      <w:sz w:val="24"/>
      <w:szCs w:val="24"/>
    </w:rPr>
  </w:style>
  <w:style w:type="paragraph" w:customStyle="1" w:styleId="xl94">
    <w:name w:val="xl94"/>
    <w:basedOn w:val="Normal"/>
    <w:rsid w:val="00A320E6"/>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95">
    <w:name w:val="xl95"/>
    <w:basedOn w:val="Normal"/>
    <w:rsid w:val="00A320E6"/>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96">
    <w:name w:val="xl96"/>
    <w:basedOn w:val="Normal"/>
    <w:rsid w:val="00A320E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Normal"/>
    <w:rsid w:val="00A320E6"/>
    <w:pPr>
      <w:pBdr>
        <w:left w:val="single" w:sz="4" w:space="0" w:color="auto"/>
        <w:right w:val="single" w:sz="4" w:space="0" w:color="auto"/>
      </w:pBdr>
      <w:spacing w:before="100" w:beforeAutospacing="1" w:after="100" w:afterAutospacing="1"/>
    </w:pPr>
    <w:rPr>
      <w:color w:val="000000"/>
      <w:sz w:val="16"/>
      <w:szCs w:val="16"/>
    </w:rPr>
  </w:style>
  <w:style w:type="paragraph" w:customStyle="1" w:styleId="xl98">
    <w:name w:val="xl98"/>
    <w:basedOn w:val="Normal"/>
    <w:rsid w:val="00A320E6"/>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99">
    <w:name w:val="xl99"/>
    <w:basedOn w:val="Normal"/>
    <w:rsid w:val="00A320E6"/>
    <w:pPr>
      <w:pBdr>
        <w:top w:val="single" w:sz="4"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00">
    <w:name w:val="xl100"/>
    <w:basedOn w:val="Normal"/>
    <w:rsid w:val="00A320E6"/>
    <w:pPr>
      <w:pBdr>
        <w:left w:val="single" w:sz="4" w:space="0" w:color="auto"/>
        <w:right w:val="single" w:sz="4" w:space="0" w:color="auto"/>
      </w:pBdr>
      <w:spacing w:before="100" w:beforeAutospacing="1" w:after="100" w:afterAutospacing="1"/>
    </w:pPr>
    <w:rPr>
      <w:b/>
      <w:bCs/>
      <w:color w:val="000000"/>
      <w:sz w:val="16"/>
      <w:szCs w:val="16"/>
    </w:rPr>
  </w:style>
  <w:style w:type="paragraph" w:customStyle="1" w:styleId="xl101">
    <w:name w:val="xl101"/>
    <w:basedOn w:val="Normal"/>
    <w:rsid w:val="00A320E6"/>
    <w:pPr>
      <w:pBdr>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02">
    <w:name w:val="xl102"/>
    <w:basedOn w:val="Normal"/>
    <w:rsid w:val="00A320E6"/>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03">
    <w:name w:val="xl103"/>
    <w:basedOn w:val="Normal"/>
    <w:rsid w:val="00A320E6"/>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104">
    <w:name w:val="xl104"/>
    <w:basedOn w:val="Normal"/>
    <w:rsid w:val="00A320E6"/>
    <w:pPr>
      <w:pBdr>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105">
    <w:name w:val="xl105"/>
    <w:basedOn w:val="Normal"/>
    <w:rsid w:val="00A320E6"/>
    <w:pPr>
      <w:pBdr>
        <w:left w:val="single" w:sz="4" w:space="0" w:color="auto"/>
        <w:right w:val="single" w:sz="4" w:space="0" w:color="auto"/>
      </w:pBdr>
      <w:spacing w:before="100" w:beforeAutospacing="1" w:after="100" w:afterAutospacing="1"/>
    </w:pPr>
    <w:rPr>
      <w:sz w:val="16"/>
      <w:szCs w:val="16"/>
    </w:rPr>
  </w:style>
  <w:style w:type="paragraph" w:customStyle="1" w:styleId="xl106">
    <w:name w:val="xl106"/>
    <w:basedOn w:val="Normal"/>
    <w:rsid w:val="00A320E6"/>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7">
    <w:name w:val="xl107"/>
    <w:basedOn w:val="Normal"/>
    <w:rsid w:val="00B9549F"/>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08">
    <w:name w:val="xl108"/>
    <w:basedOn w:val="Normal"/>
    <w:rsid w:val="00B9549F"/>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09">
    <w:name w:val="xl109"/>
    <w:basedOn w:val="Normal"/>
    <w:rsid w:val="00B9549F"/>
    <w:pPr>
      <w:pBdr>
        <w:left w:val="single" w:sz="4" w:space="0" w:color="auto"/>
        <w:right w:val="single" w:sz="4" w:space="0" w:color="auto"/>
      </w:pBdr>
      <w:spacing w:before="100" w:beforeAutospacing="1" w:after="100" w:afterAutospacing="1"/>
    </w:pPr>
    <w:rPr>
      <w:color w:val="000000"/>
      <w:sz w:val="24"/>
      <w:szCs w:val="24"/>
    </w:rPr>
  </w:style>
  <w:style w:type="paragraph" w:customStyle="1" w:styleId="xl110">
    <w:name w:val="xl110"/>
    <w:basedOn w:val="Normal"/>
    <w:rsid w:val="00B9549F"/>
    <w:pPr>
      <w:spacing w:before="100" w:beforeAutospacing="1" w:after="100" w:afterAutospacing="1"/>
      <w:jc w:val="center"/>
    </w:pPr>
    <w:rPr>
      <w:b/>
      <w:bCs/>
      <w:color w:val="000000"/>
      <w:sz w:val="24"/>
      <w:szCs w:val="24"/>
    </w:rPr>
  </w:style>
  <w:style w:type="paragraph" w:customStyle="1" w:styleId="xl111">
    <w:name w:val="xl111"/>
    <w:basedOn w:val="Normal"/>
    <w:rsid w:val="00B9549F"/>
    <w:pPr>
      <w:spacing w:before="100" w:beforeAutospacing="1" w:after="100" w:afterAutospacing="1"/>
      <w:jc w:val="center"/>
    </w:pPr>
    <w:rPr>
      <w:color w:val="000000"/>
      <w:sz w:val="24"/>
      <w:szCs w:val="24"/>
    </w:rPr>
  </w:style>
  <w:style w:type="paragraph" w:customStyle="1" w:styleId="xl112">
    <w:name w:val="xl112"/>
    <w:basedOn w:val="Normal"/>
    <w:rsid w:val="00B9549F"/>
    <w:pPr>
      <w:pBdr>
        <w:top w:val="single" w:sz="4"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13">
    <w:name w:val="xl113"/>
    <w:basedOn w:val="Normal"/>
    <w:rsid w:val="00B9549F"/>
    <w:pPr>
      <w:pBdr>
        <w:left w:val="single" w:sz="4" w:space="0" w:color="auto"/>
        <w:right w:val="single" w:sz="4" w:space="0" w:color="auto"/>
      </w:pBdr>
      <w:spacing w:before="100" w:beforeAutospacing="1" w:after="100" w:afterAutospacing="1"/>
    </w:pPr>
    <w:rPr>
      <w:b/>
      <w:bCs/>
      <w:color w:val="000000"/>
      <w:sz w:val="16"/>
      <w:szCs w:val="16"/>
    </w:rPr>
  </w:style>
  <w:style w:type="paragraph" w:customStyle="1" w:styleId="xl114">
    <w:name w:val="xl114"/>
    <w:basedOn w:val="Normal"/>
    <w:rsid w:val="00B9549F"/>
    <w:pPr>
      <w:pBdr>
        <w:left w:val="single" w:sz="4" w:space="0" w:color="auto"/>
        <w:bottom w:val="single" w:sz="4" w:space="0" w:color="auto"/>
        <w:right w:val="single" w:sz="4" w:space="0" w:color="auto"/>
      </w:pBdr>
      <w:spacing w:before="100" w:beforeAutospacing="1" w:after="100" w:afterAutospacing="1"/>
    </w:pPr>
    <w:rPr>
      <w:b/>
      <w:bCs/>
      <w:color w:val="000000"/>
      <w:sz w:val="16"/>
      <w:szCs w:val="16"/>
    </w:rPr>
  </w:style>
  <w:style w:type="paragraph" w:customStyle="1" w:styleId="xl115">
    <w:name w:val="xl115"/>
    <w:basedOn w:val="Normal"/>
    <w:rsid w:val="00B9549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16">
    <w:name w:val="xl116"/>
    <w:basedOn w:val="Normal"/>
    <w:rsid w:val="00B9549F"/>
    <w:pPr>
      <w:pBdr>
        <w:top w:val="single" w:sz="4" w:space="0" w:color="auto"/>
        <w:left w:val="single" w:sz="4" w:space="0" w:color="auto"/>
        <w:right w:val="single" w:sz="4" w:space="0" w:color="auto"/>
      </w:pBdr>
      <w:spacing w:before="100" w:beforeAutospacing="1" w:after="100" w:afterAutospacing="1"/>
    </w:pPr>
    <w:rPr>
      <w:i/>
      <w:iCs/>
      <w:color w:val="000000"/>
      <w:sz w:val="16"/>
      <w:szCs w:val="16"/>
    </w:rPr>
  </w:style>
  <w:style w:type="paragraph" w:customStyle="1" w:styleId="xl117">
    <w:name w:val="xl117"/>
    <w:basedOn w:val="Normal"/>
    <w:rsid w:val="00B9549F"/>
    <w:pPr>
      <w:pBdr>
        <w:left w:val="single" w:sz="4" w:space="0" w:color="auto"/>
        <w:right w:val="single" w:sz="4" w:space="0" w:color="auto"/>
      </w:pBdr>
      <w:spacing w:before="100" w:beforeAutospacing="1" w:after="100" w:afterAutospacing="1"/>
    </w:pPr>
    <w:rPr>
      <w:sz w:val="16"/>
      <w:szCs w:val="16"/>
    </w:rPr>
  </w:style>
  <w:style w:type="paragraph" w:customStyle="1" w:styleId="xl118">
    <w:name w:val="xl118"/>
    <w:basedOn w:val="Normal"/>
    <w:rsid w:val="00B9549F"/>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9">
    <w:name w:val="xl119"/>
    <w:basedOn w:val="Normal"/>
    <w:rsid w:val="00B9549F"/>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msonormal0">
    <w:name w:val="msonormal"/>
    <w:basedOn w:val="Normal"/>
    <w:rsid w:val="0072627C"/>
    <w:pPr>
      <w:spacing w:before="100" w:beforeAutospacing="1" w:after="100" w:afterAutospacing="1"/>
    </w:pPr>
    <w:rPr>
      <w:sz w:val="24"/>
      <w:szCs w:val="24"/>
    </w:rPr>
  </w:style>
  <w:style w:type="table" w:styleId="Reetkatablice">
    <w:name w:val="Table Grid"/>
    <w:basedOn w:val="Obinatablica"/>
    <w:rsid w:val="00335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link w:val="Naslov2"/>
    <w:uiPriority w:val="9"/>
    <w:rsid w:val="00E2677B"/>
    <w:rPr>
      <w:rFonts w:ascii="Calibri Light" w:eastAsia="SimSun" w:hAnsi="Calibri Light" w:cs="Times New Roman"/>
      <w:sz w:val="32"/>
      <w:szCs w:val="32"/>
    </w:rPr>
  </w:style>
  <w:style w:type="character" w:customStyle="1" w:styleId="Naslov3Char">
    <w:name w:val="Naslov 3 Char"/>
    <w:link w:val="Naslov3"/>
    <w:uiPriority w:val="9"/>
    <w:rsid w:val="00E2677B"/>
    <w:rPr>
      <w:rFonts w:ascii="Calibri Light" w:eastAsia="SimSun" w:hAnsi="Calibri Light" w:cs="Times New Roman"/>
      <w:sz w:val="32"/>
      <w:szCs w:val="32"/>
    </w:rPr>
  </w:style>
  <w:style w:type="character" w:customStyle="1" w:styleId="Naslov1Char">
    <w:name w:val="Naslov 1 Char"/>
    <w:link w:val="Naslov1"/>
    <w:uiPriority w:val="9"/>
    <w:rsid w:val="00E2677B"/>
    <w:rPr>
      <w:rFonts w:ascii="Calibri Light" w:eastAsia="SimSun" w:hAnsi="Calibri Light" w:cs="Times New Roman"/>
      <w:color w:val="2E74B5"/>
      <w:sz w:val="40"/>
      <w:szCs w:val="40"/>
    </w:rPr>
  </w:style>
  <w:style w:type="paragraph" w:styleId="Tijeloteksta">
    <w:name w:val="Body Text"/>
    <w:basedOn w:val="Normal"/>
    <w:link w:val="TijelotekstaChar"/>
    <w:rsid w:val="0015009D"/>
    <w:pPr>
      <w:jc w:val="both"/>
    </w:pPr>
  </w:style>
  <w:style w:type="character" w:customStyle="1" w:styleId="TijelotekstaChar">
    <w:name w:val="Tijelo teksta Char"/>
    <w:link w:val="Tijeloteksta"/>
    <w:rsid w:val="0015009D"/>
    <w:rPr>
      <w:sz w:val="28"/>
      <w:lang w:eastAsia="en-US"/>
    </w:rPr>
  </w:style>
  <w:style w:type="paragraph" w:styleId="Tijeloteksta2">
    <w:name w:val="Body Text 2"/>
    <w:basedOn w:val="Normal"/>
    <w:link w:val="Tijeloteksta2Char"/>
    <w:rsid w:val="0015009D"/>
    <w:pPr>
      <w:jc w:val="both"/>
    </w:pPr>
    <w:rPr>
      <w:b/>
    </w:rPr>
  </w:style>
  <w:style w:type="character" w:customStyle="1" w:styleId="Tijeloteksta2Char">
    <w:name w:val="Tijelo teksta 2 Char"/>
    <w:link w:val="Tijeloteksta2"/>
    <w:rsid w:val="0015009D"/>
    <w:rPr>
      <w:b/>
      <w:sz w:val="28"/>
      <w:lang w:eastAsia="en-US"/>
    </w:rPr>
  </w:style>
  <w:style w:type="paragraph" w:styleId="Uvuenotijeloteksta">
    <w:name w:val="Body Text Indent"/>
    <w:basedOn w:val="Normal"/>
    <w:link w:val="UvuenotijelotekstaChar"/>
    <w:rsid w:val="0015009D"/>
    <w:pPr>
      <w:ind w:left="1440" w:hanging="720"/>
    </w:pPr>
  </w:style>
  <w:style w:type="character" w:customStyle="1" w:styleId="UvuenotijelotekstaChar">
    <w:name w:val="Uvučeno tijelo teksta Char"/>
    <w:link w:val="Uvuenotijeloteksta"/>
    <w:rsid w:val="0015009D"/>
    <w:rPr>
      <w:sz w:val="28"/>
      <w:lang w:eastAsia="en-US"/>
    </w:rPr>
  </w:style>
  <w:style w:type="paragraph" w:styleId="Tijeloteksta-uvlaka2">
    <w:name w:val="Body Text Indent 2"/>
    <w:basedOn w:val="Normal"/>
    <w:link w:val="Tijeloteksta-uvlaka2Char"/>
    <w:rsid w:val="0015009D"/>
    <w:pPr>
      <w:ind w:left="1440" w:hanging="720"/>
    </w:pPr>
    <w:rPr>
      <w:sz w:val="24"/>
    </w:rPr>
  </w:style>
  <w:style w:type="character" w:customStyle="1" w:styleId="Tijeloteksta-uvlaka2Char">
    <w:name w:val="Tijelo teksta - uvlaka 2 Char"/>
    <w:link w:val="Tijeloteksta-uvlaka2"/>
    <w:rsid w:val="0015009D"/>
    <w:rPr>
      <w:sz w:val="24"/>
      <w:lang w:eastAsia="en-US"/>
    </w:rPr>
  </w:style>
  <w:style w:type="character" w:customStyle="1" w:styleId="PodnojeChar">
    <w:name w:val="Podnožje Char"/>
    <w:link w:val="Podnoje"/>
    <w:rsid w:val="0015009D"/>
    <w:rPr>
      <w:sz w:val="28"/>
      <w:lang w:eastAsia="en-US"/>
    </w:rPr>
  </w:style>
  <w:style w:type="table" w:styleId="Elegantnatablica">
    <w:name w:val="Table Elegant"/>
    <w:basedOn w:val="Obinatablica"/>
    <w:rsid w:val="0015009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Naslov4Char">
    <w:name w:val="Naslov 4 Char"/>
    <w:link w:val="Naslov4"/>
    <w:uiPriority w:val="9"/>
    <w:semiHidden/>
    <w:rsid w:val="00E2677B"/>
    <w:rPr>
      <w:rFonts w:ascii="Calibri Light" w:eastAsia="SimSun" w:hAnsi="Calibri Light" w:cs="Times New Roman"/>
      <w:i/>
      <w:iCs/>
      <w:sz w:val="30"/>
      <w:szCs w:val="30"/>
    </w:rPr>
  </w:style>
  <w:style w:type="character" w:customStyle="1" w:styleId="Naslov5Char">
    <w:name w:val="Naslov 5 Char"/>
    <w:link w:val="Naslov5"/>
    <w:uiPriority w:val="9"/>
    <w:semiHidden/>
    <w:rsid w:val="00E2677B"/>
    <w:rPr>
      <w:rFonts w:ascii="Calibri Light" w:eastAsia="SimSun" w:hAnsi="Calibri Light" w:cs="Times New Roman"/>
      <w:sz w:val="28"/>
      <w:szCs w:val="28"/>
    </w:rPr>
  </w:style>
  <w:style w:type="character" w:customStyle="1" w:styleId="Naslov6Char">
    <w:name w:val="Naslov 6 Char"/>
    <w:link w:val="Naslov6"/>
    <w:uiPriority w:val="9"/>
    <w:semiHidden/>
    <w:rsid w:val="00E2677B"/>
    <w:rPr>
      <w:rFonts w:ascii="Calibri Light" w:eastAsia="SimSun" w:hAnsi="Calibri Light" w:cs="Times New Roman"/>
      <w:i/>
      <w:iCs/>
      <w:sz w:val="26"/>
      <w:szCs w:val="26"/>
    </w:rPr>
  </w:style>
  <w:style w:type="character" w:customStyle="1" w:styleId="Naslov7Char">
    <w:name w:val="Naslov 7 Char"/>
    <w:link w:val="Naslov7"/>
    <w:uiPriority w:val="9"/>
    <w:semiHidden/>
    <w:rsid w:val="00E2677B"/>
    <w:rPr>
      <w:rFonts w:ascii="Calibri Light" w:eastAsia="SimSun" w:hAnsi="Calibri Light" w:cs="Times New Roman"/>
      <w:sz w:val="24"/>
      <w:szCs w:val="24"/>
    </w:rPr>
  </w:style>
  <w:style w:type="character" w:customStyle="1" w:styleId="Naslov8Char">
    <w:name w:val="Naslov 8 Char"/>
    <w:link w:val="Naslov8"/>
    <w:uiPriority w:val="9"/>
    <w:semiHidden/>
    <w:rsid w:val="00E2677B"/>
    <w:rPr>
      <w:rFonts w:ascii="Calibri Light" w:eastAsia="SimSun" w:hAnsi="Calibri Light" w:cs="Times New Roman"/>
      <w:i/>
      <w:iCs/>
      <w:sz w:val="22"/>
      <w:szCs w:val="22"/>
    </w:rPr>
  </w:style>
  <w:style w:type="character" w:customStyle="1" w:styleId="Naslov9Char">
    <w:name w:val="Naslov 9 Char"/>
    <w:link w:val="Naslov9"/>
    <w:uiPriority w:val="9"/>
    <w:semiHidden/>
    <w:rsid w:val="00E2677B"/>
    <w:rPr>
      <w:b/>
      <w:bCs/>
      <w:i/>
      <w:iCs/>
    </w:rPr>
  </w:style>
  <w:style w:type="paragraph" w:styleId="Opisslike">
    <w:name w:val="caption"/>
    <w:basedOn w:val="Normal"/>
    <w:next w:val="Normal"/>
    <w:uiPriority w:val="35"/>
    <w:semiHidden/>
    <w:unhideWhenUsed/>
    <w:qFormat/>
    <w:rsid w:val="00E2677B"/>
    <w:pPr>
      <w:spacing w:line="240" w:lineRule="auto"/>
    </w:pPr>
    <w:rPr>
      <w:b/>
      <w:bCs/>
      <w:color w:val="404040"/>
      <w:sz w:val="16"/>
      <w:szCs w:val="16"/>
    </w:rPr>
  </w:style>
  <w:style w:type="paragraph" w:styleId="Naslov">
    <w:name w:val="Title"/>
    <w:basedOn w:val="Normal"/>
    <w:next w:val="Normal"/>
    <w:link w:val="NaslovChar"/>
    <w:uiPriority w:val="10"/>
    <w:qFormat/>
    <w:rsid w:val="00E2677B"/>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NaslovChar">
    <w:name w:val="Naslov Char"/>
    <w:link w:val="Naslov"/>
    <w:uiPriority w:val="10"/>
    <w:rsid w:val="00E2677B"/>
    <w:rPr>
      <w:rFonts w:ascii="Calibri Light" w:eastAsia="SimSun" w:hAnsi="Calibri Light" w:cs="Times New Roman"/>
      <w:caps/>
      <w:color w:val="44546A"/>
      <w:spacing w:val="30"/>
      <w:sz w:val="72"/>
      <w:szCs w:val="72"/>
    </w:rPr>
  </w:style>
  <w:style w:type="paragraph" w:styleId="Podnaslov">
    <w:name w:val="Subtitle"/>
    <w:basedOn w:val="Normal"/>
    <w:next w:val="Normal"/>
    <w:link w:val="PodnaslovChar"/>
    <w:uiPriority w:val="11"/>
    <w:qFormat/>
    <w:rsid w:val="00E2677B"/>
    <w:pPr>
      <w:numPr>
        <w:ilvl w:val="1"/>
      </w:numPr>
      <w:jc w:val="center"/>
    </w:pPr>
    <w:rPr>
      <w:color w:val="44546A"/>
      <w:sz w:val="28"/>
      <w:szCs w:val="28"/>
    </w:rPr>
  </w:style>
  <w:style w:type="character" w:customStyle="1" w:styleId="PodnaslovChar">
    <w:name w:val="Podnaslov Char"/>
    <w:link w:val="Podnaslov"/>
    <w:uiPriority w:val="11"/>
    <w:rsid w:val="00E2677B"/>
    <w:rPr>
      <w:color w:val="44546A"/>
      <w:sz w:val="28"/>
      <w:szCs w:val="28"/>
    </w:rPr>
  </w:style>
  <w:style w:type="character" w:styleId="Naglaeno">
    <w:name w:val="Strong"/>
    <w:uiPriority w:val="22"/>
    <w:qFormat/>
    <w:rsid w:val="00E2677B"/>
    <w:rPr>
      <w:b/>
      <w:bCs/>
    </w:rPr>
  </w:style>
  <w:style w:type="character" w:styleId="Istaknuto">
    <w:name w:val="Emphasis"/>
    <w:uiPriority w:val="20"/>
    <w:qFormat/>
    <w:rsid w:val="00E2677B"/>
    <w:rPr>
      <w:i/>
      <w:iCs/>
      <w:color w:val="000000"/>
    </w:rPr>
  </w:style>
  <w:style w:type="paragraph" w:styleId="Bezproreda">
    <w:name w:val="No Spacing"/>
    <w:uiPriority w:val="1"/>
    <w:qFormat/>
    <w:rsid w:val="00E2677B"/>
    <w:rPr>
      <w:sz w:val="21"/>
      <w:szCs w:val="21"/>
    </w:rPr>
  </w:style>
  <w:style w:type="paragraph" w:styleId="Citat">
    <w:name w:val="Quote"/>
    <w:basedOn w:val="Normal"/>
    <w:next w:val="Normal"/>
    <w:link w:val="CitatChar"/>
    <w:uiPriority w:val="29"/>
    <w:qFormat/>
    <w:rsid w:val="00E2677B"/>
    <w:pPr>
      <w:spacing w:before="160"/>
      <w:ind w:left="720" w:right="720"/>
      <w:jc w:val="center"/>
    </w:pPr>
    <w:rPr>
      <w:i/>
      <w:iCs/>
      <w:color w:val="7B7B7B"/>
      <w:sz w:val="24"/>
      <w:szCs w:val="24"/>
    </w:rPr>
  </w:style>
  <w:style w:type="character" w:customStyle="1" w:styleId="CitatChar">
    <w:name w:val="Citat Char"/>
    <w:link w:val="Citat"/>
    <w:uiPriority w:val="29"/>
    <w:rsid w:val="00E2677B"/>
    <w:rPr>
      <w:i/>
      <w:iCs/>
      <w:color w:val="7B7B7B"/>
      <w:sz w:val="24"/>
      <w:szCs w:val="24"/>
    </w:rPr>
  </w:style>
  <w:style w:type="paragraph" w:styleId="Naglaencitat">
    <w:name w:val="Intense Quote"/>
    <w:basedOn w:val="Normal"/>
    <w:next w:val="Normal"/>
    <w:link w:val="NaglaencitatChar"/>
    <w:uiPriority w:val="30"/>
    <w:qFormat/>
    <w:rsid w:val="00E2677B"/>
    <w:pPr>
      <w:spacing w:before="160" w:line="276" w:lineRule="auto"/>
      <w:ind w:left="936" w:right="936"/>
      <w:jc w:val="center"/>
    </w:pPr>
    <w:rPr>
      <w:rFonts w:ascii="Calibri Light" w:eastAsia="SimSun" w:hAnsi="Calibri Light"/>
      <w:caps/>
      <w:color w:val="2E74B5"/>
      <w:sz w:val="28"/>
      <w:szCs w:val="28"/>
    </w:rPr>
  </w:style>
  <w:style w:type="character" w:customStyle="1" w:styleId="NaglaencitatChar">
    <w:name w:val="Naglašen citat Char"/>
    <w:link w:val="Naglaencitat"/>
    <w:uiPriority w:val="30"/>
    <w:rsid w:val="00E2677B"/>
    <w:rPr>
      <w:rFonts w:ascii="Calibri Light" w:eastAsia="SimSun" w:hAnsi="Calibri Light" w:cs="Times New Roman"/>
      <w:caps/>
      <w:color w:val="2E74B5"/>
      <w:sz w:val="28"/>
      <w:szCs w:val="28"/>
    </w:rPr>
  </w:style>
  <w:style w:type="character" w:styleId="Neupadljivoisticanje">
    <w:name w:val="Subtle Emphasis"/>
    <w:uiPriority w:val="19"/>
    <w:qFormat/>
    <w:rsid w:val="00E2677B"/>
    <w:rPr>
      <w:i/>
      <w:iCs/>
      <w:color w:val="595959"/>
    </w:rPr>
  </w:style>
  <w:style w:type="character" w:styleId="Jakoisticanje">
    <w:name w:val="Intense Emphasis"/>
    <w:uiPriority w:val="21"/>
    <w:qFormat/>
    <w:rsid w:val="00E2677B"/>
    <w:rPr>
      <w:b/>
      <w:bCs/>
      <w:i/>
      <w:iCs/>
      <w:color w:val="auto"/>
    </w:rPr>
  </w:style>
  <w:style w:type="character" w:styleId="Neupadljivareferenca">
    <w:name w:val="Subtle Reference"/>
    <w:uiPriority w:val="31"/>
    <w:qFormat/>
    <w:rsid w:val="00E2677B"/>
    <w:rPr>
      <w:caps w:val="0"/>
      <w:smallCaps/>
      <w:color w:val="404040"/>
      <w:spacing w:val="0"/>
      <w:u w:val="single" w:color="7F7F7F"/>
    </w:rPr>
  </w:style>
  <w:style w:type="character" w:styleId="Istaknutareferenca">
    <w:name w:val="Intense Reference"/>
    <w:uiPriority w:val="32"/>
    <w:qFormat/>
    <w:rsid w:val="00E2677B"/>
    <w:rPr>
      <w:b/>
      <w:bCs/>
      <w:caps w:val="0"/>
      <w:smallCaps/>
      <w:color w:val="auto"/>
      <w:spacing w:val="0"/>
      <w:u w:val="single"/>
    </w:rPr>
  </w:style>
  <w:style w:type="character" w:styleId="Naslovknjige">
    <w:name w:val="Book Title"/>
    <w:uiPriority w:val="33"/>
    <w:qFormat/>
    <w:rsid w:val="00E2677B"/>
    <w:rPr>
      <w:b/>
      <w:bCs/>
      <w:caps w:val="0"/>
      <w:smallCaps/>
      <w:spacing w:val="0"/>
    </w:rPr>
  </w:style>
  <w:style w:type="paragraph" w:styleId="TOCNaslov">
    <w:name w:val="TOC Heading"/>
    <w:basedOn w:val="Naslov1"/>
    <w:next w:val="Normal"/>
    <w:uiPriority w:val="39"/>
    <w:semiHidden/>
    <w:unhideWhenUsed/>
    <w:qFormat/>
    <w:rsid w:val="00E2677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4362">
      <w:bodyDiv w:val="1"/>
      <w:marLeft w:val="0"/>
      <w:marRight w:val="0"/>
      <w:marTop w:val="0"/>
      <w:marBottom w:val="0"/>
      <w:divBdr>
        <w:top w:val="none" w:sz="0" w:space="0" w:color="auto"/>
        <w:left w:val="none" w:sz="0" w:space="0" w:color="auto"/>
        <w:bottom w:val="none" w:sz="0" w:space="0" w:color="auto"/>
        <w:right w:val="none" w:sz="0" w:space="0" w:color="auto"/>
      </w:divBdr>
    </w:div>
    <w:div w:id="25984489">
      <w:bodyDiv w:val="1"/>
      <w:marLeft w:val="0"/>
      <w:marRight w:val="0"/>
      <w:marTop w:val="0"/>
      <w:marBottom w:val="0"/>
      <w:divBdr>
        <w:top w:val="none" w:sz="0" w:space="0" w:color="auto"/>
        <w:left w:val="none" w:sz="0" w:space="0" w:color="auto"/>
        <w:bottom w:val="none" w:sz="0" w:space="0" w:color="auto"/>
        <w:right w:val="none" w:sz="0" w:space="0" w:color="auto"/>
      </w:divBdr>
    </w:div>
    <w:div w:id="54745102">
      <w:bodyDiv w:val="1"/>
      <w:marLeft w:val="0"/>
      <w:marRight w:val="0"/>
      <w:marTop w:val="0"/>
      <w:marBottom w:val="0"/>
      <w:divBdr>
        <w:top w:val="none" w:sz="0" w:space="0" w:color="auto"/>
        <w:left w:val="none" w:sz="0" w:space="0" w:color="auto"/>
        <w:bottom w:val="none" w:sz="0" w:space="0" w:color="auto"/>
        <w:right w:val="none" w:sz="0" w:space="0" w:color="auto"/>
      </w:divBdr>
    </w:div>
    <w:div w:id="57284624">
      <w:bodyDiv w:val="1"/>
      <w:marLeft w:val="0"/>
      <w:marRight w:val="0"/>
      <w:marTop w:val="0"/>
      <w:marBottom w:val="0"/>
      <w:divBdr>
        <w:top w:val="none" w:sz="0" w:space="0" w:color="auto"/>
        <w:left w:val="none" w:sz="0" w:space="0" w:color="auto"/>
        <w:bottom w:val="none" w:sz="0" w:space="0" w:color="auto"/>
        <w:right w:val="none" w:sz="0" w:space="0" w:color="auto"/>
      </w:divBdr>
    </w:div>
    <w:div w:id="65274653">
      <w:bodyDiv w:val="1"/>
      <w:marLeft w:val="0"/>
      <w:marRight w:val="0"/>
      <w:marTop w:val="0"/>
      <w:marBottom w:val="0"/>
      <w:divBdr>
        <w:top w:val="none" w:sz="0" w:space="0" w:color="auto"/>
        <w:left w:val="none" w:sz="0" w:space="0" w:color="auto"/>
        <w:bottom w:val="none" w:sz="0" w:space="0" w:color="auto"/>
        <w:right w:val="none" w:sz="0" w:space="0" w:color="auto"/>
      </w:divBdr>
    </w:div>
    <w:div w:id="79723362">
      <w:bodyDiv w:val="1"/>
      <w:marLeft w:val="0"/>
      <w:marRight w:val="0"/>
      <w:marTop w:val="0"/>
      <w:marBottom w:val="0"/>
      <w:divBdr>
        <w:top w:val="none" w:sz="0" w:space="0" w:color="auto"/>
        <w:left w:val="none" w:sz="0" w:space="0" w:color="auto"/>
        <w:bottom w:val="none" w:sz="0" w:space="0" w:color="auto"/>
        <w:right w:val="none" w:sz="0" w:space="0" w:color="auto"/>
      </w:divBdr>
    </w:div>
    <w:div w:id="121000202">
      <w:bodyDiv w:val="1"/>
      <w:marLeft w:val="0"/>
      <w:marRight w:val="0"/>
      <w:marTop w:val="0"/>
      <w:marBottom w:val="0"/>
      <w:divBdr>
        <w:top w:val="none" w:sz="0" w:space="0" w:color="auto"/>
        <w:left w:val="none" w:sz="0" w:space="0" w:color="auto"/>
        <w:bottom w:val="none" w:sz="0" w:space="0" w:color="auto"/>
        <w:right w:val="none" w:sz="0" w:space="0" w:color="auto"/>
      </w:divBdr>
    </w:div>
    <w:div w:id="132673735">
      <w:bodyDiv w:val="1"/>
      <w:marLeft w:val="0"/>
      <w:marRight w:val="0"/>
      <w:marTop w:val="0"/>
      <w:marBottom w:val="0"/>
      <w:divBdr>
        <w:top w:val="none" w:sz="0" w:space="0" w:color="auto"/>
        <w:left w:val="none" w:sz="0" w:space="0" w:color="auto"/>
        <w:bottom w:val="none" w:sz="0" w:space="0" w:color="auto"/>
        <w:right w:val="none" w:sz="0" w:space="0" w:color="auto"/>
      </w:divBdr>
    </w:div>
    <w:div w:id="136265560">
      <w:bodyDiv w:val="1"/>
      <w:marLeft w:val="0"/>
      <w:marRight w:val="0"/>
      <w:marTop w:val="0"/>
      <w:marBottom w:val="0"/>
      <w:divBdr>
        <w:top w:val="none" w:sz="0" w:space="0" w:color="auto"/>
        <w:left w:val="none" w:sz="0" w:space="0" w:color="auto"/>
        <w:bottom w:val="none" w:sz="0" w:space="0" w:color="auto"/>
        <w:right w:val="none" w:sz="0" w:space="0" w:color="auto"/>
      </w:divBdr>
    </w:div>
    <w:div w:id="196043409">
      <w:bodyDiv w:val="1"/>
      <w:marLeft w:val="0"/>
      <w:marRight w:val="0"/>
      <w:marTop w:val="0"/>
      <w:marBottom w:val="0"/>
      <w:divBdr>
        <w:top w:val="none" w:sz="0" w:space="0" w:color="auto"/>
        <w:left w:val="none" w:sz="0" w:space="0" w:color="auto"/>
        <w:bottom w:val="none" w:sz="0" w:space="0" w:color="auto"/>
        <w:right w:val="none" w:sz="0" w:space="0" w:color="auto"/>
      </w:divBdr>
    </w:div>
    <w:div w:id="201552135">
      <w:bodyDiv w:val="1"/>
      <w:marLeft w:val="0"/>
      <w:marRight w:val="0"/>
      <w:marTop w:val="0"/>
      <w:marBottom w:val="0"/>
      <w:divBdr>
        <w:top w:val="none" w:sz="0" w:space="0" w:color="auto"/>
        <w:left w:val="none" w:sz="0" w:space="0" w:color="auto"/>
        <w:bottom w:val="none" w:sz="0" w:space="0" w:color="auto"/>
        <w:right w:val="none" w:sz="0" w:space="0" w:color="auto"/>
      </w:divBdr>
    </w:div>
    <w:div w:id="215632892">
      <w:bodyDiv w:val="1"/>
      <w:marLeft w:val="0"/>
      <w:marRight w:val="0"/>
      <w:marTop w:val="0"/>
      <w:marBottom w:val="0"/>
      <w:divBdr>
        <w:top w:val="none" w:sz="0" w:space="0" w:color="auto"/>
        <w:left w:val="none" w:sz="0" w:space="0" w:color="auto"/>
        <w:bottom w:val="none" w:sz="0" w:space="0" w:color="auto"/>
        <w:right w:val="none" w:sz="0" w:space="0" w:color="auto"/>
      </w:divBdr>
    </w:div>
    <w:div w:id="220407776">
      <w:bodyDiv w:val="1"/>
      <w:marLeft w:val="0"/>
      <w:marRight w:val="0"/>
      <w:marTop w:val="0"/>
      <w:marBottom w:val="0"/>
      <w:divBdr>
        <w:top w:val="none" w:sz="0" w:space="0" w:color="auto"/>
        <w:left w:val="none" w:sz="0" w:space="0" w:color="auto"/>
        <w:bottom w:val="none" w:sz="0" w:space="0" w:color="auto"/>
        <w:right w:val="none" w:sz="0" w:space="0" w:color="auto"/>
      </w:divBdr>
    </w:div>
    <w:div w:id="246035963">
      <w:bodyDiv w:val="1"/>
      <w:marLeft w:val="0"/>
      <w:marRight w:val="0"/>
      <w:marTop w:val="0"/>
      <w:marBottom w:val="0"/>
      <w:divBdr>
        <w:top w:val="none" w:sz="0" w:space="0" w:color="auto"/>
        <w:left w:val="none" w:sz="0" w:space="0" w:color="auto"/>
        <w:bottom w:val="none" w:sz="0" w:space="0" w:color="auto"/>
        <w:right w:val="none" w:sz="0" w:space="0" w:color="auto"/>
      </w:divBdr>
    </w:div>
    <w:div w:id="271327399">
      <w:bodyDiv w:val="1"/>
      <w:marLeft w:val="0"/>
      <w:marRight w:val="0"/>
      <w:marTop w:val="0"/>
      <w:marBottom w:val="0"/>
      <w:divBdr>
        <w:top w:val="none" w:sz="0" w:space="0" w:color="auto"/>
        <w:left w:val="none" w:sz="0" w:space="0" w:color="auto"/>
        <w:bottom w:val="none" w:sz="0" w:space="0" w:color="auto"/>
        <w:right w:val="none" w:sz="0" w:space="0" w:color="auto"/>
      </w:divBdr>
    </w:div>
    <w:div w:id="285281227">
      <w:bodyDiv w:val="1"/>
      <w:marLeft w:val="0"/>
      <w:marRight w:val="0"/>
      <w:marTop w:val="0"/>
      <w:marBottom w:val="0"/>
      <w:divBdr>
        <w:top w:val="none" w:sz="0" w:space="0" w:color="auto"/>
        <w:left w:val="none" w:sz="0" w:space="0" w:color="auto"/>
        <w:bottom w:val="none" w:sz="0" w:space="0" w:color="auto"/>
        <w:right w:val="none" w:sz="0" w:space="0" w:color="auto"/>
      </w:divBdr>
    </w:div>
    <w:div w:id="311831170">
      <w:bodyDiv w:val="1"/>
      <w:marLeft w:val="0"/>
      <w:marRight w:val="0"/>
      <w:marTop w:val="0"/>
      <w:marBottom w:val="0"/>
      <w:divBdr>
        <w:top w:val="none" w:sz="0" w:space="0" w:color="auto"/>
        <w:left w:val="none" w:sz="0" w:space="0" w:color="auto"/>
        <w:bottom w:val="none" w:sz="0" w:space="0" w:color="auto"/>
        <w:right w:val="none" w:sz="0" w:space="0" w:color="auto"/>
      </w:divBdr>
    </w:div>
    <w:div w:id="321740665">
      <w:bodyDiv w:val="1"/>
      <w:marLeft w:val="0"/>
      <w:marRight w:val="0"/>
      <w:marTop w:val="0"/>
      <w:marBottom w:val="0"/>
      <w:divBdr>
        <w:top w:val="none" w:sz="0" w:space="0" w:color="auto"/>
        <w:left w:val="none" w:sz="0" w:space="0" w:color="auto"/>
        <w:bottom w:val="none" w:sz="0" w:space="0" w:color="auto"/>
        <w:right w:val="none" w:sz="0" w:space="0" w:color="auto"/>
      </w:divBdr>
    </w:div>
    <w:div w:id="345326032">
      <w:bodyDiv w:val="1"/>
      <w:marLeft w:val="0"/>
      <w:marRight w:val="0"/>
      <w:marTop w:val="0"/>
      <w:marBottom w:val="0"/>
      <w:divBdr>
        <w:top w:val="none" w:sz="0" w:space="0" w:color="auto"/>
        <w:left w:val="none" w:sz="0" w:space="0" w:color="auto"/>
        <w:bottom w:val="none" w:sz="0" w:space="0" w:color="auto"/>
        <w:right w:val="none" w:sz="0" w:space="0" w:color="auto"/>
      </w:divBdr>
    </w:div>
    <w:div w:id="368263387">
      <w:bodyDiv w:val="1"/>
      <w:marLeft w:val="0"/>
      <w:marRight w:val="0"/>
      <w:marTop w:val="0"/>
      <w:marBottom w:val="0"/>
      <w:divBdr>
        <w:top w:val="none" w:sz="0" w:space="0" w:color="auto"/>
        <w:left w:val="none" w:sz="0" w:space="0" w:color="auto"/>
        <w:bottom w:val="none" w:sz="0" w:space="0" w:color="auto"/>
        <w:right w:val="none" w:sz="0" w:space="0" w:color="auto"/>
      </w:divBdr>
    </w:div>
    <w:div w:id="392898736">
      <w:bodyDiv w:val="1"/>
      <w:marLeft w:val="0"/>
      <w:marRight w:val="0"/>
      <w:marTop w:val="0"/>
      <w:marBottom w:val="0"/>
      <w:divBdr>
        <w:top w:val="none" w:sz="0" w:space="0" w:color="auto"/>
        <w:left w:val="none" w:sz="0" w:space="0" w:color="auto"/>
        <w:bottom w:val="none" w:sz="0" w:space="0" w:color="auto"/>
        <w:right w:val="none" w:sz="0" w:space="0" w:color="auto"/>
      </w:divBdr>
    </w:div>
    <w:div w:id="410199018">
      <w:bodyDiv w:val="1"/>
      <w:marLeft w:val="0"/>
      <w:marRight w:val="0"/>
      <w:marTop w:val="0"/>
      <w:marBottom w:val="0"/>
      <w:divBdr>
        <w:top w:val="none" w:sz="0" w:space="0" w:color="auto"/>
        <w:left w:val="none" w:sz="0" w:space="0" w:color="auto"/>
        <w:bottom w:val="none" w:sz="0" w:space="0" w:color="auto"/>
        <w:right w:val="none" w:sz="0" w:space="0" w:color="auto"/>
      </w:divBdr>
    </w:div>
    <w:div w:id="484053775">
      <w:bodyDiv w:val="1"/>
      <w:marLeft w:val="0"/>
      <w:marRight w:val="0"/>
      <w:marTop w:val="0"/>
      <w:marBottom w:val="0"/>
      <w:divBdr>
        <w:top w:val="none" w:sz="0" w:space="0" w:color="auto"/>
        <w:left w:val="none" w:sz="0" w:space="0" w:color="auto"/>
        <w:bottom w:val="none" w:sz="0" w:space="0" w:color="auto"/>
        <w:right w:val="none" w:sz="0" w:space="0" w:color="auto"/>
      </w:divBdr>
    </w:div>
    <w:div w:id="512653290">
      <w:bodyDiv w:val="1"/>
      <w:marLeft w:val="0"/>
      <w:marRight w:val="0"/>
      <w:marTop w:val="0"/>
      <w:marBottom w:val="0"/>
      <w:divBdr>
        <w:top w:val="none" w:sz="0" w:space="0" w:color="auto"/>
        <w:left w:val="none" w:sz="0" w:space="0" w:color="auto"/>
        <w:bottom w:val="none" w:sz="0" w:space="0" w:color="auto"/>
        <w:right w:val="none" w:sz="0" w:space="0" w:color="auto"/>
      </w:divBdr>
    </w:div>
    <w:div w:id="526871729">
      <w:bodyDiv w:val="1"/>
      <w:marLeft w:val="0"/>
      <w:marRight w:val="0"/>
      <w:marTop w:val="0"/>
      <w:marBottom w:val="0"/>
      <w:divBdr>
        <w:top w:val="none" w:sz="0" w:space="0" w:color="auto"/>
        <w:left w:val="none" w:sz="0" w:space="0" w:color="auto"/>
        <w:bottom w:val="none" w:sz="0" w:space="0" w:color="auto"/>
        <w:right w:val="none" w:sz="0" w:space="0" w:color="auto"/>
      </w:divBdr>
    </w:div>
    <w:div w:id="571820698">
      <w:bodyDiv w:val="1"/>
      <w:marLeft w:val="0"/>
      <w:marRight w:val="0"/>
      <w:marTop w:val="0"/>
      <w:marBottom w:val="0"/>
      <w:divBdr>
        <w:top w:val="none" w:sz="0" w:space="0" w:color="auto"/>
        <w:left w:val="none" w:sz="0" w:space="0" w:color="auto"/>
        <w:bottom w:val="none" w:sz="0" w:space="0" w:color="auto"/>
        <w:right w:val="none" w:sz="0" w:space="0" w:color="auto"/>
      </w:divBdr>
    </w:div>
    <w:div w:id="604926155">
      <w:bodyDiv w:val="1"/>
      <w:marLeft w:val="0"/>
      <w:marRight w:val="0"/>
      <w:marTop w:val="0"/>
      <w:marBottom w:val="0"/>
      <w:divBdr>
        <w:top w:val="none" w:sz="0" w:space="0" w:color="auto"/>
        <w:left w:val="none" w:sz="0" w:space="0" w:color="auto"/>
        <w:bottom w:val="none" w:sz="0" w:space="0" w:color="auto"/>
        <w:right w:val="none" w:sz="0" w:space="0" w:color="auto"/>
      </w:divBdr>
    </w:div>
    <w:div w:id="610746060">
      <w:bodyDiv w:val="1"/>
      <w:marLeft w:val="0"/>
      <w:marRight w:val="0"/>
      <w:marTop w:val="0"/>
      <w:marBottom w:val="0"/>
      <w:divBdr>
        <w:top w:val="none" w:sz="0" w:space="0" w:color="auto"/>
        <w:left w:val="none" w:sz="0" w:space="0" w:color="auto"/>
        <w:bottom w:val="none" w:sz="0" w:space="0" w:color="auto"/>
        <w:right w:val="none" w:sz="0" w:space="0" w:color="auto"/>
      </w:divBdr>
    </w:div>
    <w:div w:id="617761924">
      <w:bodyDiv w:val="1"/>
      <w:marLeft w:val="0"/>
      <w:marRight w:val="0"/>
      <w:marTop w:val="0"/>
      <w:marBottom w:val="0"/>
      <w:divBdr>
        <w:top w:val="none" w:sz="0" w:space="0" w:color="auto"/>
        <w:left w:val="none" w:sz="0" w:space="0" w:color="auto"/>
        <w:bottom w:val="none" w:sz="0" w:space="0" w:color="auto"/>
        <w:right w:val="none" w:sz="0" w:space="0" w:color="auto"/>
      </w:divBdr>
    </w:div>
    <w:div w:id="685209977">
      <w:bodyDiv w:val="1"/>
      <w:marLeft w:val="0"/>
      <w:marRight w:val="0"/>
      <w:marTop w:val="0"/>
      <w:marBottom w:val="0"/>
      <w:divBdr>
        <w:top w:val="none" w:sz="0" w:space="0" w:color="auto"/>
        <w:left w:val="none" w:sz="0" w:space="0" w:color="auto"/>
        <w:bottom w:val="none" w:sz="0" w:space="0" w:color="auto"/>
        <w:right w:val="none" w:sz="0" w:space="0" w:color="auto"/>
      </w:divBdr>
    </w:div>
    <w:div w:id="687685489">
      <w:bodyDiv w:val="1"/>
      <w:marLeft w:val="0"/>
      <w:marRight w:val="0"/>
      <w:marTop w:val="0"/>
      <w:marBottom w:val="0"/>
      <w:divBdr>
        <w:top w:val="none" w:sz="0" w:space="0" w:color="auto"/>
        <w:left w:val="none" w:sz="0" w:space="0" w:color="auto"/>
        <w:bottom w:val="none" w:sz="0" w:space="0" w:color="auto"/>
        <w:right w:val="none" w:sz="0" w:space="0" w:color="auto"/>
      </w:divBdr>
    </w:div>
    <w:div w:id="720665312">
      <w:bodyDiv w:val="1"/>
      <w:marLeft w:val="0"/>
      <w:marRight w:val="0"/>
      <w:marTop w:val="0"/>
      <w:marBottom w:val="0"/>
      <w:divBdr>
        <w:top w:val="none" w:sz="0" w:space="0" w:color="auto"/>
        <w:left w:val="none" w:sz="0" w:space="0" w:color="auto"/>
        <w:bottom w:val="none" w:sz="0" w:space="0" w:color="auto"/>
        <w:right w:val="none" w:sz="0" w:space="0" w:color="auto"/>
      </w:divBdr>
    </w:div>
    <w:div w:id="724335533">
      <w:bodyDiv w:val="1"/>
      <w:marLeft w:val="0"/>
      <w:marRight w:val="0"/>
      <w:marTop w:val="0"/>
      <w:marBottom w:val="0"/>
      <w:divBdr>
        <w:top w:val="none" w:sz="0" w:space="0" w:color="auto"/>
        <w:left w:val="none" w:sz="0" w:space="0" w:color="auto"/>
        <w:bottom w:val="none" w:sz="0" w:space="0" w:color="auto"/>
        <w:right w:val="none" w:sz="0" w:space="0" w:color="auto"/>
      </w:divBdr>
    </w:div>
    <w:div w:id="807239064">
      <w:bodyDiv w:val="1"/>
      <w:marLeft w:val="0"/>
      <w:marRight w:val="0"/>
      <w:marTop w:val="0"/>
      <w:marBottom w:val="0"/>
      <w:divBdr>
        <w:top w:val="none" w:sz="0" w:space="0" w:color="auto"/>
        <w:left w:val="none" w:sz="0" w:space="0" w:color="auto"/>
        <w:bottom w:val="none" w:sz="0" w:space="0" w:color="auto"/>
        <w:right w:val="none" w:sz="0" w:space="0" w:color="auto"/>
      </w:divBdr>
    </w:div>
    <w:div w:id="884756382">
      <w:bodyDiv w:val="1"/>
      <w:marLeft w:val="0"/>
      <w:marRight w:val="0"/>
      <w:marTop w:val="0"/>
      <w:marBottom w:val="0"/>
      <w:divBdr>
        <w:top w:val="none" w:sz="0" w:space="0" w:color="auto"/>
        <w:left w:val="none" w:sz="0" w:space="0" w:color="auto"/>
        <w:bottom w:val="none" w:sz="0" w:space="0" w:color="auto"/>
        <w:right w:val="none" w:sz="0" w:space="0" w:color="auto"/>
      </w:divBdr>
    </w:div>
    <w:div w:id="903611081">
      <w:bodyDiv w:val="1"/>
      <w:marLeft w:val="0"/>
      <w:marRight w:val="0"/>
      <w:marTop w:val="0"/>
      <w:marBottom w:val="0"/>
      <w:divBdr>
        <w:top w:val="none" w:sz="0" w:space="0" w:color="auto"/>
        <w:left w:val="none" w:sz="0" w:space="0" w:color="auto"/>
        <w:bottom w:val="none" w:sz="0" w:space="0" w:color="auto"/>
        <w:right w:val="none" w:sz="0" w:space="0" w:color="auto"/>
      </w:divBdr>
    </w:div>
    <w:div w:id="906112397">
      <w:bodyDiv w:val="1"/>
      <w:marLeft w:val="0"/>
      <w:marRight w:val="0"/>
      <w:marTop w:val="0"/>
      <w:marBottom w:val="0"/>
      <w:divBdr>
        <w:top w:val="none" w:sz="0" w:space="0" w:color="auto"/>
        <w:left w:val="none" w:sz="0" w:space="0" w:color="auto"/>
        <w:bottom w:val="none" w:sz="0" w:space="0" w:color="auto"/>
        <w:right w:val="none" w:sz="0" w:space="0" w:color="auto"/>
      </w:divBdr>
    </w:div>
    <w:div w:id="917785248">
      <w:bodyDiv w:val="1"/>
      <w:marLeft w:val="0"/>
      <w:marRight w:val="0"/>
      <w:marTop w:val="0"/>
      <w:marBottom w:val="0"/>
      <w:divBdr>
        <w:top w:val="none" w:sz="0" w:space="0" w:color="auto"/>
        <w:left w:val="none" w:sz="0" w:space="0" w:color="auto"/>
        <w:bottom w:val="none" w:sz="0" w:space="0" w:color="auto"/>
        <w:right w:val="none" w:sz="0" w:space="0" w:color="auto"/>
      </w:divBdr>
    </w:div>
    <w:div w:id="950741399">
      <w:bodyDiv w:val="1"/>
      <w:marLeft w:val="0"/>
      <w:marRight w:val="0"/>
      <w:marTop w:val="0"/>
      <w:marBottom w:val="0"/>
      <w:divBdr>
        <w:top w:val="none" w:sz="0" w:space="0" w:color="auto"/>
        <w:left w:val="none" w:sz="0" w:space="0" w:color="auto"/>
        <w:bottom w:val="none" w:sz="0" w:space="0" w:color="auto"/>
        <w:right w:val="none" w:sz="0" w:space="0" w:color="auto"/>
      </w:divBdr>
    </w:div>
    <w:div w:id="964307566">
      <w:bodyDiv w:val="1"/>
      <w:marLeft w:val="0"/>
      <w:marRight w:val="0"/>
      <w:marTop w:val="0"/>
      <w:marBottom w:val="0"/>
      <w:divBdr>
        <w:top w:val="none" w:sz="0" w:space="0" w:color="auto"/>
        <w:left w:val="none" w:sz="0" w:space="0" w:color="auto"/>
        <w:bottom w:val="none" w:sz="0" w:space="0" w:color="auto"/>
        <w:right w:val="none" w:sz="0" w:space="0" w:color="auto"/>
      </w:divBdr>
    </w:div>
    <w:div w:id="967274291">
      <w:bodyDiv w:val="1"/>
      <w:marLeft w:val="0"/>
      <w:marRight w:val="0"/>
      <w:marTop w:val="0"/>
      <w:marBottom w:val="0"/>
      <w:divBdr>
        <w:top w:val="none" w:sz="0" w:space="0" w:color="auto"/>
        <w:left w:val="none" w:sz="0" w:space="0" w:color="auto"/>
        <w:bottom w:val="none" w:sz="0" w:space="0" w:color="auto"/>
        <w:right w:val="none" w:sz="0" w:space="0" w:color="auto"/>
      </w:divBdr>
    </w:div>
    <w:div w:id="993217104">
      <w:bodyDiv w:val="1"/>
      <w:marLeft w:val="0"/>
      <w:marRight w:val="0"/>
      <w:marTop w:val="0"/>
      <w:marBottom w:val="0"/>
      <w:divBdr>
        <w:top w:val="none" w:sz="0" w:space="0" w:color="auto"/>
        <w:left w:val="none" w:sz="0" w:space="0" w:color="auto"/>
        <w:bottom w:val="none" w:sz="0" w:space="0" w:color="auto"/>
        <w:right w:val="none" w:sz="0" w:space="0" w:color="auto"/>
      </w:divBdr>
    </w:div>
    <w:div w:id="1012535863">
      <w:bodyDiv w:val="1"/>
      <w:marLeft w:val="0"/>
      <w:marRight w:val="0"/>
      <w:marTop w:val="0"/>
      <w:marBottom w:val="0"/>
      <w:divBdr>
        <w:top w:val="none" w:sz="0" w:space="0" w:color="auto"/>
        <w:left w:val="none" w:sz="0" w:space="0" w:color="auto"/>
        <w:bottom w:val="none" w:sz="0" w:space="0" w:color="auto"/>
        <w:right w:val="none" w:sz="0" w:space="0" w:color="auto"/>
      </w:divBdr>
    </w:div>
    <w:div w:id="1100492735">
      <w:bodyDiv w:val="1"/>
      <w:marLeft w:val="0"/>
      <w:marRight w:val="0"/>
      <w:marTop w:val="0"/>
      <w:marBottom w:val="0"/>
      <w:divBdr>
        <w:top w:val="none" w:sz="0" w:space="0" w:color="auto"/>
        <w:left w:val="none" w:sz="0" w:space="0" w:color="auto"/>
        <w:bottom w:val="none" w:sz="0" w:space="0" w:color="auto"/>
        <w:right w:val="none" w:sz="0" w:space="0" w:color="auto"/>
      </w:divBdr>
    </w:div>
    <w:div w:id="1101102120">
      <w:bodyDiv w:val="1"/>
      <w:marLeft w:val="0"/>
      <w:marRight w:val="0"/>
      <w:marTop w:val="0"/>
      <w:marBottom w:val="0"/>
      <w:divBdr>
        <w:top w:val="none" w:sz="0" w:space="0" w:color="auto"/>
        <w:left w:val="none" w:sz="0" w:space="0" w:color="auto"/>
        <w:bottom w:val="none" w:sz="0" w:space="0" w:color="auto"/>
        <w:right w:val="none" w:sz="0" w:space="0" w:color="auto"/>
      </w:divBdr>
    </w:div>
    <w:div w:id="1155994242">
      <w:bodyDiv w:val="1"/>
      <w:marLeft w:val="0"/>
      <w:marRight w:val="0"/>
      <w:marTop w:val="0"/>
      <w:marBottom w:val="0"/>
      <w:divBdr>
        <w:top w:val="none" w:sz="0" w:space="0" w:color="auto"/>
        <w:left w:val="none" w:sz="0" w:space="0" w:color="auto"/>
        <w:bottom w:val="none" w:sz="0" w:space="0" w:color="auto"/>
        <w:right w:val="none" w:sz="0" w:space="0" w:color="auto"/>
      </w:divBdr>
    </w:div>
    <w:div w:id="1227183792">
      <w:bodyDiv w:val="1"/>
      <w:marLeft w:val="0"/>
      <w:marRight w:val="0"/>
      <w:marTop w:val="0"/>
      <w:marBottom w:val="0"/>
      <w:divBdr>
        <w:top w:val="none" w:sz="0" w:space="0" w:color="auto"/>
        <w:left w:val="none" w:sz="0" w:space="0" w:color="auto"/>
        <w:bottom w:val="none" w:sz="0" w:space="0" w:color="auto"/>
        <w:right w:val="none" w:sz="0" w:space="0" w:color="auto"/>
      </w:divBdr>
    </w:div>
    <w:div w:id="1237058319">
      <w:bodyDiv w:val="1"/>
      <w:marLeft w:val="0"/>
      <w:marRight w:val="0"/>
      <w:marTop w:val="0"/>
      <w:marBottom w:val="0"/>
      <w:divBdr>
        <w:top w:val="none" w:sz="0" w:space="0" w:color="auto"/>
        <w:left w:val="none" w:sz="0" w:space="0" w:color="auto"/>
        <w:bottom w:val="none" w:sz="0" w:space="0" w:color="auto"/>
        <w:right w:val="none" w:sz="0" w:space="0" w:color="auto"/>
      </w:divBdr>
    </w:div>
    <w:div w:id="1240869578">
      <w:bodyDiv w:val="1"/>
      <w:marLeft w:val="0"/>
      <w:marRight w:val="0"/>
      <w:marTop w:val="0"/>
      <w:marBottom w:val="0"/>
      <w:divBdr>
        <w:top w:val="none" w:sz="0" w:space="0" w:color="auto"/>
        <w:left w:val="none" w:sz="0" w:space="0" w:color="auto"/>
        <w:bottom w:val="none" w:sz="0" w:space="0" w:color="auto"/>
        <w:right w:val="none" w:sz="0" w:space="0" w:color="auto"/>
      </w:divBdr>
    </w:div>
    <w:div w:id="1289893419">
      <w:bodyDiv w:val="1"/>
      <w:marLeft w:val="0"/>
      <w:marRight w:val="0"/>
      <w:marTop w:val="0"/>
      <w:marBottom w:val="0"/>
      <w:divBdr>
        <w:top w:val="none" w:sz="0" w:space="0" w:color="auto"/>
        <w:left w:val="none" w:sz="0" w:space="0" w:color="auto"/>
        <w:bottom w:val="none" w:sz="0" w:space="0" w:color="auto"/>
        <w:right w:val="none" w:sz="0" w:space="0" w:color="auto"/>
      </w:divBdr>
    </w:div>
    <w:div w:id="1293246642">
      <w:bodyDiv w:val="1"/>
      <w:marLeft w:val="0"/>
      <w:marRight w:val="0"/>
      <w:marTop w:val="0"/>
      <w:marBottom w:val="0"/>
      <w:divBdr>
        <w:top w:val="none" w:sz="0" w:space="0" w:color="auto"/>
        <w:left w:val="none" w:sz="0" w:space="0" w:color="auto"/>
        <w:bottom w:val="none" w:sz="0" w:space="0" w:color="auto"/>
        <w:right w:val="none" w:sz="0" w:space="0" w:color="auto"/>
      </w:divBdr>
    </w:div>
    <w:div w:id="1342899237">
      <w:bodyDiv w:val="1"/>
      <w:marLeft w:val="0"/>
      <w:marRight w:val="0"/>
      <w:marTop w:val="0"/>
      <w:marBottom w:val="0"/>
      <w:divBdr>
        <w:top w:val="none" w:sz="0" w:space="0" w:color="auto"/>
        <w:left w:val="none" w:sz="0" w:space="0" w:color="auto"/>
        <w:bottom w:val="none" w:sz="0" w:space="0" w:color="auto"/>
        <w:right w:val="none" w:sz="0" w:space="0" w:color="auto"/>
      </w:divBdr>
    </w:div>
    <w:div w:id="1366831588">
      <w:bodyDiv w:val="1"/>
      <w:marLeft w:val="0"/>
      <w:marRight w:val="0"/>
      <w:marTop w:val="0"/>
      <w:marBottom w:val="0"/>
      <w:divBdr>
        <w:top w:val="none" w:sz="0" w:space="0" w:color="auto"/>
        <w:left w:val="none" w:sz="0" w:space="0" w:color="auto"/>
        <w:bottom w:val="none" w:sz="0" w:space="0" w:color="auto"/>
        <w:right w:val="none" w:sz="0" w:space="0" w:color="auto"/>
      </w:divBdr>
    </w:div>
    <w:div w:id="1367215705">
      <w:bodyDiv w:val="1"/>
      <w:marLeft w:val="0"/>
      <w:marRight w:val="0"/>
      <w:marTop w:val="0"/>
      <w:marBottom w:val="0"/>
      <w:divBdr>
        <w:top w:val="none" w:sz="0" w:space="0" w:color="auto"/>
        <w:left w:val="none" w:sz="0" w:space="0" w:color="auto"/>
        <w:bottom w:val="none" w:sz="0" w:space="0" w:color="auto"/>
        <w:right w:val="none" w:sz="0" w:space="0" w:color="auto"/>
      </w:divBdr>
    </w:div>
    <w:div w:id="1446659153">
      <w:bodyDiv w:val="1"/>
      <w:marLeft w:val="0"/>
      <w:marRight w:val="0"/>
      <w:marTop w:val="0"/>
      <w:marBottom w:val="0"/>
      <w:divBdr>
        <w:top w:val="none" w:sz="0" w:space="0" w:color="auto"/>
        <w:left w:val="none" w:sz="0" w:space="0" w:color="auto"/>
        <w:bottom w:val="none" w:sz="0" w:space="0" w:color="auto"/>
        <w:right w:val="none" w:sz="0" w:space="0" w:color="auto"/>
      </w:divBdr>
    </w:div>
    <w:div w:id="1453555254">
      <w:bodyDiv w:val="1"/>
      <w:marLeft w:val="0"/>
      <w:marRight w:val="0"/>
      <w:marTop w:val="0"/>
      <w:marBottom w:val="0"/>
      <w:divBdr>
        <w:top w:val="none" w:sz="0" w:space="0" w:color="auto"/>
        <w:left w:val="none" w:sz="0" w:space="0" w:color="auto"/>
        <w:bottom w:val="none" w:sz="0" w:space="0" w:color="auto"/>
        <w:right w:val="none" w:sz="0" w:space="0" w:color="auto"/>
      </w:divBdr>
    </w:div>
    <w:div w:id="1465543776">
      <w:bodyDiv w:val="1"/>
      <w:marLeft w:val="0"/>
      <w:marRight w:val="0"/>
      <w:marTop w:val="0"/>
      <w:marBottom w:val="0"/>
      <w:divBdr>
        <w:top w:val="none" w:sz="0" w:space="0" w:color="auto"/>
        <w:left w:val="none" w:sz="0" w:space="0" w:color="auto"/>
        <w:bottom w:val="none" w:sz="0" w:space="0" w:color="auto"/>
        <w:right w:val="none" w:sz="0" w:space="0" w:color="auto"/>
      </w:divBdr>
    </w:div>
    <w:div w:id="1483698494">
      <w:bodyDiv w:val="1"/>
      <w:marLeft w:val="0"/>
      <w:marRight w:val="0"/>
      <w:marTop w:val="0"/>
      <w:marBottom w:val="0"/>
      <w:divBdr>
        <w:top w:val="none" w:sz="0" w:space="0" w:color="auto"/>
        <w:left w:val="none" w:sz="0" w:space="0" w:color="auto"/>
        <w:bottom w:val="none" w:sz="0" w:space="0" w:color="auto"/>
        <w:right w:val="none" w:sz="0" w:space="0" w:color="auto"/>
      </w:divBdr>
    </w:div>
    <w:div w:id="1519848684">
      <w:bodyDiv w:val="1"/>
      <w:marLeft w:val="0"/>
      <w:marRight w:val="0"/>
      <w:marTop w:val="0"/>
      <w:marBottom w:val="0"/>
      <w:divBdr>
        <w:top w:val="none" w:sz="0" w:space="0" w:color="auto"/>
        <w:left w:val="none" w:sz="0" w:space="0" w:color="auto"/>
        <w:bottom w:val="none" w:sz="0" w:space="0" w:color="auto"/>
        <w:right w:val="none" w:sz="0" w:space="0" w:color="auto"/>
      </w:divBdr>
    </w:div>
    <w:div w:id="1551725253">
      <w:bodyDiv w:val="1"/>
      <w:marLeft w:val="0"/>
      <w:marRight w:val="0"/>
      <w:marTop w:val="0"/>
      <w:marBottom w:val="0"/>
      <w:divBdr>
        <w:top w:val="none" w:sz="0" w:space="0" w:color="auto"/>
        <w:left w:val="none" w:sz="0" w:space="0" w:color="auto"/>
        <w:bottom w:val="none" w:sz="0" w:space="0" w:color="auto"/>
        <w:right w:val="none" w:sz="0" w:space="0" w:color="auto"/>
      </w:divBdr>
    </w:div>
    <w:div w:id="1560627615">
      <w:bodyDiv w:val="1"/>
      <w:marLeft w:val="0"/>
      <w:marRight w:val="0"/>
      <w:marTop w:val="0"/>
      <w:marBottom w:val="0"/>
      <w:divBdr>
        <w:top w:val="none" w:sz="0" w:space="0" w:color="auto"/>
        <w:left w:val="none" w:sz="0" w:space="0" w:color="auto"/>
        <w:bottom w:val="none" w:sz="0" w:space="0" w:color="auto"/>
        <w:right w:val="none" w:sz="0" w:space="0" w:color="auto"/>
      </w:divBdr>
    </w:div>
    <w:div w:id="1655455123">
      <w:bodyDiv w:val="1"/>
      <w:marLeft w:val="0"/>
      <w:marRight w:val="0"/>
      <w:marTop w:val="0"/>
      <w:marBottom w:val="0"/>
      <w:divBdr>
        <w:top w:val="none" w:sz="0" w:space="0" w:color="auto"/>
        <w:left w:val="none" w:sz="0" w:space="0" w:color="auto"/>
        <w:bottom w:val="none" w:sz="0" w:space="0" w:color="auto"/>
        <w:right w:val="none" w:sz="0" w:space="0" w:color="auto"/>
      </w:divBdr>
    </w:div>
    <w:div w:id="1668434992">
      <w:bodyDiv w:val="1"/>
      <w:marLeft w:val="0"/>
      <w:marRight w:val="0"/>
      <w:marTop w:val="0"/>
      <w:marBottom w:val="0"/>
      <w:divBdr>
        <w:top w:val="none" w:sz="0" w:space="0" w:color="auto"/>
        <w:left w:val="none" w:sz="0" w:space="0" w:color="auto"/>
        <w:bottom w:val="none" w:sz="0" w:space="0" w:color="auto"/>
        <w:right w:val="none" w:sz="0" w:space="0" w:color="auto"/>
      </w:divBdr>
    </w:div>
    <w:div w:id="1681469723">
      <w:bodyDiv w:val="1"/>
      <w:marLeft w:val="0"/>
      <w:marRight w:val="0"/>
      <w:marTop w:val="0"/>
      <w:marBottom w:val="0"/>
      <w:divBdr>
        <w:top w:val="none" w:sz="0" w:space="0" w:color="auto"/>
        <w:left w:val="none" w:sz="0" w:space="0" w:color="auto"/>
        <w:bottom w:val="none" w:sz="0" w:space="0" w:color="auto"/>
        <w:right w:val="none" w:sz="0" w:space="0" w:color="auto"/>
      </w:divBdr>
    </w:div>
    <w:div w:id="1684090003">
      <w:bodyDiv w:val="1"/>
      <w:marLeft w:val="0"/>
      <w:marRight w:val="0"/>
      <w:marTop w:val="0"/>
      <w:marBottom w:val="0"/>
      <w:divBdr>
        <w:top w:val="none" w:sz="0" w:space="0" w:color="auto"/>
        <w:left w:val="none" w:sz="0" w:space="0" w:color="auto"/>
        <w:bottom w:val="none" w:sz="0" w:space="0" w:color="auto"/>
        <w:right w:val="none" w:sz="0" w:space="0" w:color="auto"/>
      </w:divBdr>
    </w:div>
    <w:div w:id="1703751797">
      <w:bodyDiv w:val="1"/>
      <w:marLeft w:val="0"/>
      <w:marRight w:val="0"/>
      <w:marTop w:val="0"/>
      <w:marBottom w:val="0"/>
      <w:divBdr>
        <w:top w:val="none" w:sz="0" w:space="0" w:color="auto"/>
        <w:left w:val="none" w:sz="0" w:space="0" w:color="auto"/>
        <w:bottom w:val="none" w:sz="0" w:space="0" w:color="auto"/>
        <w:right w:val="none" w:sz="0" w:space="0" w:color="auto"/>
      </w:divBdr>
    </w:div>
    <w:div w:id="1731924516">
      <w:bodyDiv w:val="1"/>
      <w:marLeft w:val="0"/>
      <w:marRight w:val="0"/>
      <w:marTop w:val="0"/>
      <w:marBottom w:val="0"/>
      <w:divBdr>
        <w:top w:val="none" w:sz="0" w:space="0" w:color="auto"/>
        <w:left w:val="none" w:sz="0" w:space="0" w:color="auto"/>
        <w:bottom w:val="none" w:sz="0" w:space="0" w:color="auto"/>
        <w:right w:val="none" w:sz="0" w:space="0" w:color="auto"/>
      </w:divBdr>
    </w:div>
    <w:div w:id="1737700145">
      <w:bodyDiv w:val="1"/>
      <w:marLeft w:val="0"/>
      <w:marRight w:val="0"/>
      <w:marTop w:val="0"/>
      <w:marBottom w:val="0"/>
      <w:divBdr>
        <w:top w:val="none" w:sz="0" w:space="0" w:color="auto"/>
        <w:left w:val="none" w:sz="0" w:space="0" w:color="auto"/>
        <w:bottom w:val="none" w:sz="0" w:space="0" w:color="auto"/>
        <w:right w:val="none" w:sz="0" w:space="0" w:color="auto"/>
      </w:divBdr>
    </w:div>
    <w:div w:id="1741562384">
      <w:bodyDiv w:val="1"/>
      <w:marLeft w:val="0"/>
      <w:marRight w:val="0"/>
      <w:marTop w:val="0"/>
      <w:marBottom w:val="0"/>
      <w:divBdr>
        <w:top w:val="none" w:sz="0" w:space="0" w:color="auto"/>
        <w:left w:val="none" w:sz="0" w:space="0" w:color="auto"/>
        <w:bottom w:val="none" w:sz="0" w:space="0" w:color="auto"/>
        <w:right w:val="none" w:sz="0" w:space="0" w:color="auto"/>
      </w:divBdr>
    </w:div>
    <w:div w:id="1753552288">
      <w:bodyDiv w:val="1"/>
      <w:marLeft w:val="0"/>
      <w:marRight w:val="0"/>
      <w:marTop w:val="0"/>
      <w:marBottom w:val="0"/>
      <w:divBdr>
        <w:top w:val="none" w:sz="0" w:space="0" w:color="auto"/>
        <w:left w:val="none" w:sz="0" w:space="0" w:color="auto"/>
        <w:bottom w:val="none" w:sz="0" w:space="0" w:color="auto"/>
        <w:right w:val="none" w:sz="0" w:space="0" w:color="auto"/>
      </w:divBdr>
    </w:div>
    <w:div w:id="1800687971">
      <w:bodyDiv w:val="1"/>
      <w:marLeft w:val="0"/>
      <w:marRight w:val="0"/>
      <w:marTop w:val="0"/>
      <w:marBottom w:val="0"/>
      <w:divBdr>
        <w:top w:val="none" w:sz="0" w:space="0" w:color="auto"/>
        <w:left w:val="none" w:sz="0" w:space="0" w:color="auto"/>
        <w:bottom w:val="none" w:sz="0" w:space="0" w:color="auto"/>
        <w:right w:val="none" w:sz="0" w:space="0" w:color="auto"/>
      </w:divBdr>
    </w:div>
    <w:div w:id="1820686967">
      <w:bodyDiv w:val="1"/>
      <w:marLeft w:val="0"/>
      <w:marRight w:val="0"/>
      <w:marTop w:val="0"/>
      <w:marBottom w:val="0"/>
      <w:divBdr>
        <w:top w:val="none" w:sz="0" w:space="0" w:color="auto"/>
        <w:left w:val="none" w:sz="0" w:space="0" w:color="auto"/>
        <w:bottom w:val="none" w:sz="0" w:space="0" w:color="auto"/>
        <w:right w:val="none" w:sz="0" w:space="0" w:color="auto"/>
      </w:divBdr>
    </w:div>
    <w:div w:id="1842237647">
      <w:bodyDiv w:val="1"/>
      <w:marLeft w:val="0"/>
      <w:marRight w:val="0"/>
      <w:marTop w:val="0"/>
      <w:marBottom w:val="0"/>
      <w:divBdr>
        <w:top w:val="none" w:sz="0" w:space="0" w:color="auto"/>
        <w:left w:val="none" w:sz="0" w:space="0" w:color="auto"/>
        <w:bottom w:val="none" w:sz="0" w:space="0" w:color="auto"/>
        <w:right w:val="none" w:sz="0" w:space="0" w:color="auto"/>
      </w:divBdr>
    </w:div>
    <w:div w:id="1861822034">
      <w:bodyDiv w:val="1"/>
      <w:marLeft w:val="0"/>
      <w:marRight w:val="0"/>
      <w:marTop w:val="0"/>
      <w:marBottom w:val="0"/>
      <w:divBdr>
        <w:top w:val="none" w:sz="0" w:space="0" w:color="auto"/>
        <w:left w:val="none" w:sz="0" w:space="0" w:color="auto"/>
        <w:bottom w:val="none" w:sz="0" w:space="0" w:color="auto"/>
        <w:right w:val="none" w:sz="0" w:space="0" w:color="auto"/>
      </w:divBdr>
    </w:div>
    <w:div w:id="1874541050">
      <w:bodyDiv w:val="1"/>
      <w:marLeft w:val="0"/>
      <w:marRight w:val="0"/>
      <w:marTop w:val="0"/>
      <w:marBottom w:val="0"/>
      <w:divBdr>
        <w:top w:val="none" w:sz="0" w:space="0" w:color="auto"/>
        <w:left w:val="none" w:sz="0" w:space="0" w:color="auto"/>
        <w:bottom w:val="none" w:sz="0" w:space="0" w:color="auto"/>
        <w:right w:val="none" w:sz="0" w:space="0" w:color="auto"/>
      </w:divBdr>
    </w:div>
    <w:div w:id="1881281512">
      <w:bodyDiv w:val="1"/>
      <w:marLeft w:val="0"/>
      <w:marRight w:val="0"/>
      <w:marTop w:val="0"/>
      <w:marBottom w:val="0"/>
      <w:divBdr>
        <w:top w:val="none" w:sz="0" w:space="0" w:color="auto"/>
        <w:left w:val="none" w:sz="0" w:space="0" w:color="auto"/>
        <w:bottom w:val="none" w:sz="0" w:space="0" w:color="auto"/>
        <w:right w:val="none" w:sz="0" w:space="0" w:color="auto"/>
      </w:divBdr>
    </w:div>
    <w:div w:id="1885563074">
      <w:bodyDiv w:val="1"/>
      <w:marLeft w:val="0"/>
      <w:marRight w:val="0"/>
      <w:marTop w:val="0"/>
      <w:marBottom w:val="0"/>
      <w:divBdr>
        <w:top w:val="none" w:sz="0" w:space="0" w:color="auto"/>
        <w:left w:val="none" w:sz="0" w:space="0" w:color="auto"/>
        <w:bottom w:val="none" w:sz="0" w:space="0" w:color="auto"/>
        <w:right w:val="none" w:sz="0" w:space="0" w:color="auto"/>
      </w:divBdr>
    </w:div>
    <w:div w:id="1886675153">
      <w:bodyDiv w:val="1"/>
      <w:marLeft w:val="0"/>
      <w:marRight w:val="0"/>
      <w:marTop w:val="0"/>
      <w:marBottom w:val="0"/>
      <w:divBdr>
        <w:top w:val="none" w:sz="0" w:space="0" w:color="auto"/>
        <w:left w:val="none" w:sz="0" w:space="0" w:color="auto"/>
        <w:bottom w:val="none" w:sz="0" w:space="0" w:color="auto"/>
        <w:right w:val="none" w:sz="0" w:space="0" w:color="auto"/>
      </w:divBdr>
    </w:div>
    <w:div w:id="1901625046">
      <w:bodyDiv w:val="1"/>
      <w:marLeft w:val="0"/>
      <w:marRight w:val="0"/>
      <w:marTop w:val="0"/>
      <w:marBottom w:val="0"/>
      <w:divBdr>
        <w:top w:val="none" w:sz="0" w:space="0" w:color="auto"/>
        <w:left w:val="none" w:sz="0" w:space="0" w:color="auto"/>
        <w:bottom w:val="none" w:sz="0" w:space="0" w:color="auto"/>
        <w:right w:val="none" w:sz="0" w:space="0" w:color="auto"/>
      </w:divBdr>
    </w:div>
    <w:div w:id="1902667527">
      <w:bodyDiv w:val="1"/>
      <w:marLeft w:val="0"/>
      <w:marRight w:val="0"/>
      <w:marTop w:val="0"/>
      <w:marBottom w:val="0"/>
      <w:divBdr>
        <w:top w:val="none" w:sz="0" w:space="0" w:color="auto"/>
        <w:left w:val="none" w:sz="0" w:space="0" w:color="auto"/>
        <w:bottom w:val="none" w:sz="0" w:space="0" w:color="auto"/>
        <w:right w:val="none" w:sz="0" w:space="0" w:color="auto"/>
      </w:divBdr>
    </w:div>
    <w:div w:id="1912158246">
      <w:bodyDiv w:val="1"/>
      <w:marLeft w:val="0"/>
      <w:marRight w:val="0"/>
      <w:marTop w:val="0"/>
      <w:marBottom w:val="0"/>
      <w:divBdr>
        <w:top w:val="none" w:sz="0" w:space="0" w:color="auto"/>
        <w:left w:val="none" w:sz="0" w:space="0" w:color="auto"/>
        <w:bottom w:val="none" w:sz="0" w:space="0" w:color="auto"/>
        <w:right w:val="none" w:sz="0" w:space="0" w:color="auto"/>
      </w:divBdr>
    </w:div>
    <w:div w:id="1951694026">
      <w:bodyDiv w:val="1"/>
      <w:marLeft w:val="0"/>
      <w:marRight w:val="0"/>
      <w:marTop w:val="0"/>
      <w:marBottom w:val="0"/>
      <w:divBdr>
        <w:top w:val="none" w:sz="0" w:space="0" w:color="auto"/>
        <w:left w:val="none" w:sz="0" w:space="0" w:color="auto"/>
        <w:bottom w:val="none" w:sz="0" w:space="0" w:color="auto"/>
        <w:right w:val="none" w:sz="0" w:space="0" w:color="auto"/>
      </w:divBdr>
    </w:div>
    <w:div w:id="1979338789">
      <w:bodyDiv w:val="1"/>
      <w:marLeft w:val="0"/>
      <w:marRight w:val="0"/>
      <w:marTop w:val="0"/>
      <w:marBottom w:val="0"/>
      <w:divBdr>
        <w:top w:val="none" w:sz="0" w:space="0" w:color="auto"/>
        <w:left w:val="none" w:sz="0" w:space="0" w:color="auto"/>
        <w:bottom w:val="none" w:sz="0" w:space="0" w:color="auto"/>
        <w:right w:val="none" w:sz="0" w:space="0" w:color="auto"/>
      </w:divBdr>
    </w:div>
    <w:div w:id="2053723341">
      <w:bodyDiv w:val="1"/>
      <w:marLeft w:val="0"/>
      <w:marRight w:val="0"/>
      <w:marTop w:val="0"/>
      <w:marBottom w:val="0"/>
      <w:divBdr>
        <w:top w:val="none" w:sz="0" w:space="0" w:color="auto"/>
        <w:left w:val="none" w:sz="0" w:space="0" w:color="auto"/>
        <w:bottom w:val="none" w:sz="0" w:space="0" w:color="auto"/>
        <w:right w:val="none" w:sz="0" w:space="0" w:color="auto"/>
      </w:divBdr>
    </w:div>
    <w:div w:id="2054890983">
      <w:bodyDiv w:val="1"/>
      <w:marLeft w:val="0"/>
      <w:marRight w:val="0"/>
      <w:marTop w:val="0"/>
      <w:marBottom w:val="0"/>
      <w:divBdr>
        <w:top w:val="none" w:sz="0" w:space="0" w:color="auto"/>
        <w:left w:val="none" w:sz="0" w:space="0" w:color="auto"/>
        <w:bottom w:val="none" w:sz="0" w:space="0" w:color="auto"/>
        <w:right w:val="none" w:sz="0" w:space="0" w:color="auto"/>
      </w:divBdr>
    </w:div>
    <w:div w:id="2057050006">
      <w:bodyDiv w:val="1"/>
      <w:marLeft w:val="0"/>
      <w:marRight w:val="0"/>
      <w:marTop w:val="0"/>
      <w:marBottom w:val="0"/>
      <w:divBdr>
        <w:top w:val="none" w:sz="0" w:space="0" w:color="auto"/>
        <w:left w:val="none" w:sz="0" w:space="0" w:color="auto"/>
        <w:bottom w:val="none" w:sz="0" w:space="0" w:color="auto"/>
        <w:right w:val="none" w:sz="0" w:space="0" w:color="auto"/>
      </w:divBdr>
    </w:div>
    <w:div w:id="2064862472">
      <w:bodyDiv w:val="1"/>
      <w:marLeft w:val="0"/>
      <w:marRight w:val="0"/>
      <w:marTop w:val="0"/>
      <w:marBottom w:val="0"/>
      <w:divBdr>
        <w:top w:val="none" w:sz="0" w:space="0" w:color="auto"/>
        <w:left w:val="none" w:sz="0" w:space="0" w:color="auto"/>
        <w:bottom w:val="none" w:sz="0" w:space="0" w:color="auto"/>
        <w:right w:val="none" w:sz="0" w:space="0" w:color="auto"/>
      </w:divBdr>
    </w:div>
    <w:div w:id="20934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wmf"/><Relationship Id="rId21" Type="http://schemas.openxmlformats.org/officeDocument/2006/relationships/image" Target="media/image14.wmf"/><Relationship Id="rId34" Type="http://schemas.openxmlformats.org/officeDocument/2006/relationships/image" Target="media/image27.w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wmf"/><Relationship Id="rId29"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6E64-64AB-49B4-969B-C4CDFF7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30</Pages>
  <Words>1392</Words>
  <Characters>7940</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25</vt:lpstr>
    </vt:vector>
  </TitlesOfParts>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subject/>
  <dc:creator>OPĆINA DUBRAVICA</dc:creator>
  <cp:keywords/>
  <cp:lastModifiedBy>SILVANA KOSTANJŠEK</cp:lastModifiedBy>
  <cp:revision>11</cp:revision>
  <cp:lastPrinted>2022-05-24T11:44:00Z</cp:lastPrinted>
  <dcterms:created xsi:type="dcterms:W3CDTF">2025-03-04T13:55:00Z</dcterms:created>
  <dcterms:modified xsi:type="dcterms:W3CDTF">2025-03-13T07:35:00Z</dcterms:modified>
</cp:coreProperties>
</file>